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6F" w:rsidRDefault="00BA346F" w:rsidP="00BA346F">
      <w:pPr>
        <w:keepNext/>
        <w:keepLines/>
        <w:spacing w:beforeLines="50" w:before="156" w:afterLines="100" w:after="312"/>
        <w:jc w:val="center"/>
        <w:outlineLvl w:val="0"/>
        <w:rPr>
          <w:rFonts w:ascii="宋体" w:eastAsia="宋体" w:hAnsi="宋体" w:cs="Arial"/>
          <w:b/>
          <w:bCs/>
          <w:kern w:val="44"/>
          <w:sz w:val="44"/>
          <w:szCs w:val="44"/>
        </w:rPr>
      </w:pPr>
      <w:bookmarkStart w:id="0" w:name="_GoBack"/>
      <w:r>
        <w:rPr>
          <w:rFonts w:ascii="宋体" w:eastAsia="宋体" w:hAnsi="宋体" w:cs="Arial" w:hint="eastAsia"/>
          <w:b/>
          <w:bCs/>
          <w:kern w:val="44"/>
          <w:sz w:val="44"/>
          <w:szCs w:val="44"/>
        </w:rPr>
        <w:t>河南理工大学</w:t>
      </w:r>
    </w:p>
    <w:p w:rsidR="00BA346F" w:rsidRDefault="00BA346F" w:rsidP="00BA346F">
      <w:pPr>
        <w:keepNext/>
        <w:keepLines/>
        <w:spacing w:beforeLines="50" w:before="156" w:afterLines="100" w:after="312"/>
        <w:jc w:val="center"/>
        <w:outlineLvl w:val="0"/>
        <w:rPr>
          <w:rFonts w:ascii="宋体" w:eastAsia="宋体" w:hAnsi="宋体" w:cs="Arial" w:hint="eastAsia"/>
          <w:b/>
          <w:bCs/>
          <w:kern w:val="44"/>
          <w:sz w:val="44"/>
          <w:szCs w:val="44"/>
        </w:rPr>
      </w:pPr>
      <w:r>
        <w:rPr>
          <w:rFonts w:ascii="宋体" w:eastAsia="宋体" w:hAnsi="宋体" w:cs="Arial" w:hint="eastAsia"/>
          <w:b/>
          <w:bCs/>
          <w:kern w:val="44"/>
          <w:sz w:val="44"/>
          <w:szCs w:val="44"/>
        </w:rPr>
        <w:t>2024年教职工中秋节福利采购公告</w:t>
      </w:r>
    </w:p>
    <w:bookmarkEnd w:id="0"/>
    <w:p w:rsidR="00BA346F" w:rsidRDefault="00BA346F" w:rsidP="00BA346F">
      <w:pPr>
        <w:widowControl/>
        <w:spacing w:line="540" w:lineRule="exact"/>
        <w:ind w:firstLineChars="250" w:firstLine="700"/>
        <w:rPr>
          <w:rFonts w:ascii="Times New Roman" w:eastAsia="宋体" w:hAnsi="Times New Roman" w:cs="Times New Roman" w:hint="eastAsia"/>
          <w:bCs/>
          <w:sz w:val="28"/>
          <w:szCs w:val="28"/>
        </w:rPr>
      </w:pPr>
      <w:r>
        <w:rPr>
          <w:rFonts w:ascii="Times New Roman" w:eastAsia="宋体" w:hAnsi="Times New Roman" w:cs="Times New Roman" w:hint="eastAsia"/>
          <w:bCs/>
          <w:sz w:val="28"/>
          <w:szCs w:val="28"/>
        </w:rPr>
        <w:t>河南理工大学（以下简称采购方）本着公开、公平、公正和诚实信用的原则，对</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年教职工中秋节福利进行公开采购，欢迎符合资格条件的单位踊跃参加。本次采购信息如下：</w:t>
      </w:r>
    </w:p>
    <w:p w:rsidR="00BA346F" w:rsidRDefault="00BA346F" w:rsidP="00BA346F">
      <w:pPr>
        <w:widowControl/>
        <w:spacing w:line="540" w:lineRule="exact"/>
        <w:ind w:firstLineChars="250" w:firstLine="703"/>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一、采购信息</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1</w:t>
      </w:r>
      <w:r>
        <w:rPr>
          <w:rFonts w:ascii="Times New Roman" w:eastAsia="宋体" w:hAnsi="Times New Roman" w:cs="Times New Roman" w:hint="eastAsia"/>
          <w:bCs/>
          <w:sz w:val="28"/>
          <w:szCs w:val="28"/>
        </w:rPr>
        <w:t>、项目名称：河南理工大学</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年教职工中秋节福利采购</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2</w:t>
      </w:r>
      <w:r>
        <w:rPr>
          <w:rFonts w:ascii="Times New Roman" w:eastAsia="宋体" w:hAnsi="Times New Roman" w:cs="Times New Roman" w:hint="eastAsia"/>
          <w:bCs/>
          <w:sz w:val="28"/>
          <w:szCs w:val="28"/>
        </w:rPr>
        <w:t>、采购预算：</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hint="eastAsia"/>
          <w:bCs/>
          <w:sz w:val="28"/>
          <w:szCs w:val="28"/>
        </w:rPr>
        <w:t>校本部在职教职工约</w:t>
      </w:r>
      <w:r>
        <w:rPr>
          <w:rFonts w:ascii="Times New Roman" w:eastAsia="宋体" w:hAnsi="Times New Roman" w:cs="Times New Roman"/>
          <w:bCs/>
          <w:sz w:val="28"/>
          <w:szCs w:val="28"/>
        </w:rPr>
        <w:t>3100</w:t>
      </w:r>
      <w:r>
        <w:rPr>
          <w:rFonts w:ascii="Times New Roman" w:eastAsia="宋体" w:hAnsi="Times New Roman" w:cs="Times New Roman" w:hint="eastAsia"/>
          <w:bCs/>
          <w:sz w:val="28"/>
          <w:szCs w:val="28"/>
        </w:rPr>
        <w:t>人，按每人不超过</w:t>
      </w:r>
      <w:r>
        <w:rPr>
          <w:rFonts w:ascii="Times New Roman" w:eastAsia="宋体" w:hAnsi="Times New Roman" w:cs="Times New Roman"/>
          <w:bCs/>
          <w:sz w:val="28"/>
          <w:szCs w:val="28"/>
        </w:rPr>
        <w:t>400</w:t>
      </w:r>
      <w:r>
        <w:rPr>
          <w:rFonts w:ascii="Times New Roman" w:eastAsia="宋体" w:hAnsi="Times New Roman" w:cs="Times New Roman" w:hint="eastAsia"/>
          <w:bCs/>
          <w:sz w:val="28"/>
          <w:szCs w:val="28"/>
        </w:rPr>
        <w:t>元计算，总计约</w:t>
      </w:r>
      <w:r>
        <w:rPr>
          <w:rFonts w:ascii="Times New Roman" w:eastAsia="宋体" w:hAnsi="Times New Roman" w:cs="Times New Roman"/>
          <w:bCs/>
          <w:sz w:val="28"/>
          <w:szCs w:val="28"/>
        </w:rPr>
        <w:t>1240000</w:t>
      </w:r>
      <w:r>
        <w:rPr>
          <w:rFonts w:ascii="Times New Roman" w:eastAsia="宋体" w:hAnsi="Times New Roman" w:cs="Times New Roman" w:hint="eastAsia"/>
          <w:bCs/>
          <w:sz w:val="28"/>
          <w:szCs w:val="28"/>
        </w:rPr>
        <w:t>元。</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3</w:t>
      </w:r>
      <w:r>
        <w:rPr>
          <w:rFonts w:ascii="Times New Roman" w:eastAsia="宋体" w:hAnsi="Times New Roman" w:cs="Times New Roman" w:hint="eastAsia"/>
          <w:bCs/>
          <w:sz w:val="28"/>
          <w:szCs w:val="28"/>
        </w:rPr>
        <w:t>、采购商品清单</w:t>
      </w:r>
    </w:p>
    <w:tbl>
      <w:tblPr>
        <w:tblStyle w:val="a3"/>
        <w:tblW w:w="7621" w:type="dxa"/>
        <w:tblInd w:w="596" w:type="dxa"/>
        <w:tblLook w:val="04A0" w:firstRow="1" w:lastRow="0" w:firstColumn="1" w:lastColumn="0" w:noHBand="0" w:noVBand="1"/>
      </w:tblPr>
      <w:tblGrid>
        <w:gridCol w:w="709"/>
        <w:gridCol w:w="1275"/>
        <w:gridCol w:w="1242"/>
        <w:gridCol w:w="3544"/>
        <w:gridCol w:w="851"/>
      </w:tblGrid>
      <w:tr w:rsidR="00BA346F" w:rsidTr="00BA346F">
        <w:tc>
          <w:tcPr>
            <w:tcW w:w="709"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小标宋_GBK" w:eastAsia="方正小标宋_GBK" w:hAnsi="Times New Roman" w:cs="Times New Roman"/>
                <w:bCs/>
                <w:sz w:val="24"/>
                <w:szCs w:val="24"/>
              </w:rPr>
            </w:pPr>
            <w:r>
              <w:rPr>
                <w:rFonts w:ascii="方正小标宋_GBK" w:eastAsia="方正小标宋_GBK" w:hAnsi="Times New Roman" w:cs="Times New Roman" w:hint="eastAsia"/>
                <w:bCs/>
                <w:sz w:val="24"/>
                <w:szCs w:val="24"/>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小标宋_GBK" w:eastAsia="方正小标宋_GBK" w:hAnsi="Times New Roman" w:cs="Times New Roman" w:hint="eastAsia"/>
                <w:bCs/>
                <w:sz w:val="24"/>
                <w:szCs w:val="24"/>
              </w:rPr>
            </w:pPr>
            <w:r>
              <w:rPr>
                <w:rFonts w:ascii="方正小标宋_GBK" w:eastAsia="方正小标宋_GBK" w:hAnsi="Times New Roman" w:cs="Times New Roman" w:hint="eastAsia"/>
                <w:bCs/>
                <w:sz w:val="24"/>
                <w:szCs w:val="24"/>
              </w:rPr>
              <w:t>商品名称</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小标宋_GBK" w:eastAsia="方正小标宋_GBK" w:hAnsi="Times New Roman" w:cs="Times New Roman" w:hint="eastAsia"/>
                <w:bCs/>
                <w:sz w:val="24"/>
                <w:szCs w:val="24"/>
              </w:rPr>
            </w:pPr>
            <w:r>
              <w:rPr>
                <w:rFonts w:ascii="方正小标宋_GBK" w:eastAsia="方正小标宋_GBK" w:hAnsi="Times New Roman" w:cs="Times New Roman" w:hint="eastAsia"/>
                <w:bCs/>
                <w:sz w:val="24"/>
                <w:szCs w:val="24"/>
              </w:rPr>
              <w:t>商标</w:t>
            </w:r>
          </w:p>
        </w:tc>
        <w:tc>
          <w:tcPr>
            <w:tcW w:w="3544"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小标宋_GBK" w:eastAsia="方正小标宋_GBK" w:hAnsi="Times New Roman" w:cs="Times New Roman" w:hint="eastAsia"/>
                <w:bCs/>
                <w:sz w:val="24"/>
                <w:szCs w:val="24"/>
              </w:rPr>
            </w:pPr>
            <w:r>
              <w:rPr>
                <w:rFonts w:ascii="方正小标宋_GBK" w:eastAsia="方正小标宋_GBK" w:hAnsi="Times New Roman" w:cs="Times New Roman" w:hint="eastAsia"/>
                <w:bCs/>
                <w:sz w:val="24"/>
                <w:szCs w:val="24"/>
              </w:rPr>
              <w:t>规格</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小标宋_GBK" w:eastAsia="方正小标宋_GBK" w:hAnsi="Times New Roman" w:cs="Times New Roman" w:hint="eastAsia"/>
                <w:bCs/>
                <w:sz w:val="24"/>
                <w:szCs w:val="24"/>
              </w:rPr>
            </w:pPr>
            <w:r>
              <w:rPr>
                <w:rFonts w:ascii="方正小标宋_GBK" w:eastAsia="方正小标宋_GBK" w:hAnsi="Times New Roman" w:cs="Times New Roman" w:hint="eastAsia"/>
                <w:bCs/>
                <w:sz w:val="24"/>
                <w:szCs w:val="24"/>
              </w:rPr>
              <w:t>数量</w:t>
            </w:r>
          </w:p>
        </w:tc>
      </w:tr>
      <w:tr w:rsidR="00BA346F" w:rsidTr="00BA346F">
        <w:tc>
          <w:tcPr>
            <w:tcW w:w="709"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360" w:lineRule="exact"/>
              <w:jc w:val="center"/>
              <w:rPr>
                <w:rFonts w:ascii="Times New Roman" w:eastAsia="宋体" w:hAnsi="Times New Roman" w:cs="Times New Roman" w:hint="eastAsia"/>
                <w:bCs/>
                <w:sz w:val="24"/>
                <w:szCs w:val="24"/>
              </w:rPr>
            </w:pPr>
            <w:r>
              <w:rPr>
                <w:rFonts w:ascii="Times New Roman" w:eastAsia="宋体" w:hAnsi="Times New Roman" w:cs="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360" w:lineRule="exact"/>
              <w:jc w:val="center"/>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大米</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36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十月稻田</w:t>
            </w:r>
          </w:p>
        </w:tc>
        <w:tc>
          <w:tcPr>
            <w:tcW w:w="3544"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36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5kg/袋 龙凤</w:t>
            </w:r>
            <w:proofErr w:type="gramStart"/>
            <w:r>
              <w:rPr>
                <w:rFonts w:ascii="方正仿宋_GBK" w:eastAsia="方正仿宋_GBK" w:hAnsi="Times New Roman" w:cs="Times New Roman" w:hint="eastAsia"/>
                <w:bCs/>
                <w:sz w:val="24"/>
                <w:szCs w:val="24"/>
              </w:rPr>
              <w:t>山系列</w:t>
            </w:r>
            <w:proofErr w:type="gramEnd"/>
            <w:r>
              <w:rPr>
                <w:rFonts w:ascii="方正仿宋_GBK" w:eastAsia="方正仿宋_GBK" w:hAnsi="Times New Roman" w:cs="Times New Roman" w:hint="eastAsia"/>
                <w:bCs/>
                <w:sz w:val="24"/>
                <w:szCs w:val="24"/>
              </w:rPr>
              <w:t>五常大米</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36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6200</w:t>
            </w:r>
          </w:p>
        </w:tc>
      </w:tr>
      <w:tr w:rsidR="00BA346F" w:rsidTr="00BA346F">
        <w:tc>
          <w:tcPr>
            <w:tcW w:w="709"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Times New Roman" w:eastAsia="宋体" w:hAnsi="Times New Roman" w:cs="Times New Roman" w:hint="eastAsia"/>
                <w:bCs/>
                <w:sz w:val="24"/>
                <w:szCs w:val="24"/>
              </w:rPr>
            </w:pPr>
            <w:r>
              <w:rPr>
                <w:rFonts w:ascii="Times New Roman" w:eastAsia="宋体"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食用油</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hint="eastAsia"/>
                <w:bCs/>
                <w:sz w:val="24"/>
                <w:szCs w:val="24"/>
              </w:rPr>
            </w:pPr>
            <w:proofErr w:type="gramStart"/>
            <w:r>
              <w:rPr>
                <w:rFonts w:ascii="方正仿宋_GBK" w:eastAsia="方正仿宋_GBK" w:hAnsi="Times New Roman" w:cs="Times New Roman" w:hint="eastAsia"/>
                <w:bCs/>
                <w:sz w:val="24"/>
                <w:szCs w:val="24"/>
              </w:rPr>
              <w:t>胡姬花</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5L</w:t>
            </w:r>
            <w:r>
              <w:rPr>
                <w:rFonts w:eastAsia="方正仿宋_GBK" w:cs="Times New Roman" w:hint="eastAsia"/>
                <w:bCs/>
                <w:sz w:val="24"/>
                <w:szCs w:val="24"/>
              </w:rPr>
              <w:t xml:space="preserve"> </w:t>
            </w:r>
            <w:r>
              <w:rPr>
                <w:rFonts w:ascii="方正仿宋_GBK" w:eastAsia="方正仿宋_GBK" w:hAnsi="Times New Roman" w:cs="Times New Roman" w:hint="eastAsia"/>
                <w:bCs/>
                <w:sz w:val="24"/>
                <w:szCs w:val="24"/>
              </w:rPr>
              <w:t>/桶 古法花生油土</w:t>
            </w:r>
            <w:proofErr w:type="gramStart"/>
            <w:r>
              <w:rPr>
                <w:rFonts w:ascii="方正仿宋_GBK" w:eastAsia="方正仿宋_GBK" w:hAnsi="Times New Roman" w:cs="Times New Roman" w:hint="eastAsia"/>
                <w:bCs/>
                <w:sz w:val="24"/>
                <w:szCs w:val="24"/>
              </w:rPr>
              <w:t>榨</w:t>
            </w:r>
            <w:proofErr w:type="gramEnd"/>
            <w:r>
              <w:rPr>
                <w:rFonts w:ascii="方正仿宋_GBK" w:eastAsia="方正仿宋_GBK" w:hAnsi="Times New Roman" w:cs="Times New Roman" w:hint="eastAsia"/>
                <w:bCs/>
                <w:sz w:val="24"/>
                <w:szCs w:val="24"/>
              </w:rPr>
              <w:t>风味</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3100</w:t>
            </w:r>
          </w:p>
        </w:tc>
      </w:tr>
      <w:tr w:rsidR="00BA346F" w:rsidTr="00BA346F">
        <w:tc>
          <w:tcPr>
            <w:tcW w:w="709"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Times New Roman" w:eastAsia="宋体" w:hAnsi="Times New Roman" w:cs="Times New Roman" w:hint="eastAsia"/>
                <w:bCs/>
                <w:sz w:val="24"/>
                <w:szCs w:val="24"/>
              </w:rPr>
            </w:pPr>
            <w:r>
              <w:rPr>
                <w:rFonts w:ascii="Times New Roman" w:eastAsia="宋体" w:hAnsi="Times New Roman" w:cs="Times New Roman"/>
                <w:bCs/>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小米</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天钵</w:t>
            </w:r>
          </w:p>
        </w:tc>
        <w:tc>
          <w:tcPr>
            <w:tcW w:w="3544"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 xml:space="preserve">2.5kg/袋 </w:t>
            </w:r>
            <w:proofErr w:type="gramStart"/>
            <w:r>
              <w:rPr>
                <w:rFonts w:ascii="方正仿宋_GBK" w:eastAsia="方正仿宋_GBK" w:hAnsi="Times New Roman" w:cs="Times New Roman" w:hint="eastAsia"/>
                <w:bCs/>
                <w:sz w:val="24"/>
                <w:szCs w:val="24"/>
              </w:rPr>
              <w:t>山地香</w:t>
            </w:r>
            <w:proofErr w:type="gramEnd"/>
            <w:r>
              <w:rPr>
                <w:rFonts w:ascii="方正仿宋_GBK" w:eastAsia="方正仿宋_GBK" w:hAnsi="Times New Roman" w:cs="Times New Roman" w:hint="eastAsia"/>
                <w:bCs/>
                <w:sz w:val="24"/>
                <w:szCs w:val="24"/>
              </w:rPr>
              <w:t>小米</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46F" w:rsidRDefault="00BA346F">
            <w:pPr>
              <w:widowControl/>
              <w:spacing w:line="540" w:lineRule="exact"/>
              <w:jc w:val="center"/>
              <w:rPr>
                <w:rFonts w:ascii="方正仿宋_GBK" w:eastAsia="方正仿宋_GBK" w:hAnsi="Times New Roman" w:cs="Times New Roman" w:hint="eastAsia"/>
                <w:bCs/>
                <w:sz w:val="24"/>
                <w:szCs w:val="24"/>
              </w:rPr>
            </w:pPr>
            <w:r>
              <w:rPr>
                <w:rFonts w:ascii="方正仿宋_GBK" w:eastAsia="方正仿宋_GBK" w:hAnsi="Times New Roman" w:cs="Times New Roman" w:hint="eastAsia"/>
                <w:bCs/>
                <w:sz w:val="24"/>
                <w:szCs w:val="24"/>
              </w:rPr>
              <w:t>3100</w:t>
            </w:r>
          </w:p>
        </w:tc>
      </w:tr>
    </w:tbl>
    <w:p w:rsidR="00BA346F" w:rsidRDefault="00BA346F" w:rsidP="00BA346F">
      <w:pPr>
        <w:widowControl/>
        <w:spacing w:afterLines="50" w:after="156" w:line="540" w:lineRule="exact"/>
        <w:ind w:firstLineChars="200" w:firstLine="562"/>
        <w:rPr>
          <w:rFonts w:ascii="方正仿宋_GBK" w:eastAsia="方正仿宋_GBK" w:hAnsi="Times New Roman" w:cs="Times New Roman" w:hint="eastAsia"/>
          <w:b/>
          <w:bCs/>
          <w:sz w:val="28"/>
          <w:szCs w:val="28"/>
        </w:rPr>
      </w:pPr>
      <w:r>
        <w:rPr>
          <w:rFonts w:ascii="方正仿宋_GBK" w:eastAsia="方正仿宋_GBK" w:hAnsi="Times New Roman" w:cs="Times New Roman" w:hint="eastAsia"/>
          <w:b/>
          <w:bCs/>
          <w:sz w:val="28"/>
          <w:szCs w:val="28"/>
        </w:rPr>
        <w:t>（备注：所供商品质保期不能超过规定质保期的三分之一）</w:t>
      </w:r>
    </w:p>
    <w:p w:rsidR="00BA346F" w:rsidRDefault="00BA346F" w:rsidP="00BA346F">
      <w:pPr>
        <w:widowControl/>
        <w:spacing w:line="540" w:lineRule="exact"/>
        <w:ind w:firstLineChars="250" w:firstLine="703"/>
        <w:rPr>
          <w:rFonts w:ascii="Times New Roman" w:eastAsia="宋体" w:hAnsi="Times New Roman" w:cs="Times New Roman" w:hint="eastAsia"/>
          <w:b/>
          <w:bCs/>
          <w:sz w:val="28"/>
          <w:szCs w:val="28"/>
        </w:rPr>
      </w:pPr>
      <w:r>
        <w:rPr>
          <w:rFonts w:ascii="Times New Roman" w:eastAsia="宋体" w:hAnsi="Times New Roman" w:cs="Times New Roman" w:hint="eastAsia"/>
          <w:b/>
          <w:bCs/>
          <w:sz w:val="28"/>
          <w:szCs w:val="28"/>
        </w:rPr>
        <w:t>二、供应商须具备的资格条件</w:t>
      </w:r>
    </w:p>
    <w:p w:rsidR="00BA346F" w:rsidRDefault="00BA346F" w:rsidP="00BA346F">
      <w:pPr>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1</w:t>
      </w:r>
      <w:r>
        <w:rPr>
          <w:rFonts w:ascii="Times New Roman" w:eastAsia="宋体" w:hAnsi="Times New Roman" w:cs="Times New Roman" w:hint="eastAsia"/>
          <w:bCs/>
          <w:sz w:val="28"/>
          <w:szCs w:val="28"/>
        </w:rPr>
        <w:t>、依法在中国境内注册，具备独立承担民事责任能力、经注册登记的企业法人资格和经营主体资格，持有合法有效的企业法人营业执照。</w:t>
      </w:r>
    </w:p>
    <w:p w:rsidR="00BA346F" w:rsidRDefault="00BA346F" w:rsidP="00BA346F">
      <w:pPr>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2</w:t>
      </w:r>
      <w:r>
        <w:rPr>
          <w:rFonts w:ascii="Times New Roman" w:eastAsia="宋体" w:hAnsi="Times New Roman" w:cs="Times New Roman" w:hint="eastAsia"/>
          <w:bCs/>
          <w:sz w:val="28"/>
          <w:szCs w:val="28"/>
        </w:rPr>
        <w:t>、具有良好的商业信誉和健全的财务会计制度。</w:t>
      </w:r>
    </w:p>
    <w:p w:rsidR="00BA346F" w:rsidRDefault="00BA346F" w:rsidP="00BA346F">
      <w:pPr>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3</w:t>
      </w:r>
      <w:r>
        <w:rPr>
          <w:rFonts w:ascii="Times New Roman" w:eastAsia="宋体" w:hAnsi="Times New Roman" w:cs="Times New Roman" w:hint="eastAsia"/>
          <w:bCs/>
          <w:sz w:val="28"/>
          <w:szCs w:val="28"/>
        </w:rPr>
        <w:t>、具有履行合同所必需的经营能力和销售能力。</w:t>
      </w:r>
    </w:p>
    <w:p w:rsidR="00BA346F" w:rsidRDefault="00BA346F" w:rsidP="00BA346F">
      <w:pPr>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4</w:t>
      </w:r>
      <w:r>
        <w:rPr>
          <w:rFonts w:ascii="Times New Roman" w:eastAsia="宋体" w:hAnsi="Times New Roman" w:cs="Times New Roman" w:hint="eastAsia"/>
          <w:bCs/>
          <w:sz w:val="28"/>
          <w:szCs w:val="28"/>
        </w:rPr>
        <w:t>、有依法缴纳税收和社会保障资金的良好记录。</w:t>
      </w:r>
    </w:p>
    <w:p w:rsidR="00BA346F" w:rsidRDefault="00BA346F" w:rsidP="00BA346F">
      <w:pPr>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5</w:t>
      </w:r>
      <w:r>
        <w:rPr>
          <w:rFonts w:ascii="Times New Roman" w:eastAsia="宋体" w:hAnsi="Times New Roman" w:cs="Times New Roman" w:hint="eastAsia"/>
          <w:bCs/>
          <w:sz w:val="28"/>
          <w:szCs w:val="28"/>
        </w:rPr>
        <w:t>、根据《关于在政府采购活动中查询及使用信用记录有关问题</w:t>
      </w:r>
      <w:r>
        <w:rPr>
          <w:rFonts w:ascii="Times New Roman" w:eastAsia="宋体" w:hAnsi="Times New Roman" w:cs="Times New Roman" w:hint="eastAsia"/>
          <w:bCs/>
          <w:sz w:val="28"/>
          <w:szCs w:val="28"/>
        </w:rPr>
        <w:lastRenderedPageBreak/>
        <w:t>的通知》</w:t>
      </w:r>
      <w:r>
        <w:rPr>
          <w:rFonts w:ascii="Times New Roman" w:eastAsia="宋体" w:hAnsi="Times New Roman" w:cs="Times New Roman"/>
          <w:bCs/>
          <w:sz w:val="28"/>
          <w:szCs w:val="28"/>
        </w:rPr>
        <w:t>(</w:t>
      </w:r>
      <w:r>
        <w:rPr>
          <w:rFonts w:ascii="Times New Roman" w:eastAsia="宋体" w:hAnsi="Times New Roman" w:cs="Times New Roman" w:hint="eastAsia"/>
          <w:bCs/>
          <w:sz w:val="28"/>
          <w:szCs w:val="28"/>
        </w:rPr>
        <w:t>财库</w:t>
      </w:r>
      <w:r>
        <w:rPr>
          <w:rFonts w:ascii="Times New Roman" w:eastAsia="宋体" w:hAnsi="Times New Roman" w:cs="Times New Roman"/>
          <w:bCs/>
          <w:sz w:val="28"/>
          <w:szCs w:val="28"/>
        </w:rPr>
        <w:t>[2016]125</w:t>
      </w:r>
      <w:r>
        <w:rPr>
          <w:rFonts w:ascii="Times New Roman" w:eastAsia="宋体" w:hAnsi="Times New Roman" w:cs="Times New Roman" w:hint="eastAsia"/>
          <w:bCs/>
          <w:sz w:val="28"/>
          <w:szCs w:val="28"/>
        </w:rPr>
        <w:t>号</w:t>
      </w:r>
      <w:r>
        <w:rPr>
          <w:rFonts w:ascii="Times New Roman" w:eastAsia="宋体" w:hAnsi="Times New Roman" w:cs="Times New Roman"/>
          <w:bCs/>
          <w:sz w:val="28"/>
          <w:szCs w:val="28"/>
        </w:rPr>
        <w:t>)</w:t>
      </w:r>
      <w:r>
        <w:rPr>
          <w:rFonts w:ascii="Times New Roman" w:eastAsia="宋体" w:hAnsi="Times New Roman" w:cs="Times New Roman" w:hint="eastAsia"/>
          <w:bCs/>
          <w:sz w:val="28"/>
          <w:szCs w:val="28"/>
        </w:rPr>
        <w:t>的规定，对列入失信被执行人、重大税收违法案件当事人名单、政府采购严重违法失信行为记录名单及其他不符合《中华人民共和国政府采购法》第二十二条规定条件的供应商，拒绝参与本项目。供应商近三年内需在中华人民共和国境内无违法违纪、无不良记录、未被列入黑名单、无不良行为事件发生，未在“信用中国”网站</w:t>
      </w:r>
      <w:r>
        <w:rPr>
          <w:rFonts w:ascii="Times New Roman" w:eastAsia="宋体" w:hAnsi="Times New Roman" w:cs="Times New Roman"/>
          <w:bCs/>
          <w:sz w:val="28"/>
          <w:szCs w:val="28"/>
        </w:rPr>
        <w:t>(www.creditchina.gov.cn)</w:t>
      </w:r>
      <w:r>
        <w:rPr>
          <w:rFonts w:ascii="Times New Roman" w:eastAsia="宋体" w:hAnsi="Times New Roman" w:cs="Times New Roman" w:hint="eastAsia"/>
          <w:bCs/>
          <w:sz w:val="28"/>
          <w:szCs w:val="28"/>
        </w:rPr>
        <w:t>和中国政府采购网</w:t>
      </w:r>
      <w:r>
        <w:rPr>
          <w:rFonts w:ascii="Times New Roman" w:eastAsia="宋体" w:hAnsi="Times New Roman" w:cs="Times New Roman"/>
          <w:bCs/>
          <w:sz w:val="28"/>
          <w:szCs w:val="28"/>
        </w:rPr>
        <w:t>(www.ccgp.gov.cn)</w:t>
      </w:r>
      <w:r>
        <w:rPr>
          <w:rFonts w:ascii="Times New Roman" w:eastAsia="宋体" w:hAnsi="Times New Roman" w:cs="Times New Roman" w:hint="eastAsia"/>
          <w:bCs/>
          <w:sz w:val="28"/>
          <w:szCs w:val="28"/>
        </w:rPr>
        <w:t>等渠道查询相关主体信用记录中存在不良记录，且具有良好的商业信誉和完善的售后服务体系。</w:t>
      </w:r>
    </w:p>
    <w:p w:rsidR="00BA346F" w:rsidRDefault="00BA346F" w:rsidP="00BA346F">
      <w:pPr>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6</w:t>
      </w:r>
      <w:r>
        <w:rPr>
          <w:rFonts w:ascii="Times New Roman" w:eastAsia="宋体" w:hAnsi="Times New Roman" w:cs="Times New Roman" w:hint="eastAsia"/>
          <w:bCs/>
          <w:sz w:val="28"/>
          <w:szCs w:val="28"/>
        </w:rPr>
        <w:t>、具备合格供应商资格的公司不能将其资格授予下属公司使用并参与招标，本项目不接受联合体参与。</w:t>
      </w:r>
    </w:p>
    <w:p w:rsidR="00BA346F" w:rsidRDefault="00BA346F" w:rsidP="00BA346F">
      <w:pPr>
        <w:widowControl/>
        <w:spacing w:line="540" w:lineRule="exact"/>
        <w:ind w:firstLineChars="250" w:firstLine="703"/>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三、报名须知及招标文件的获取</w:t>
      </w:r>
    </w:p>
    <w:p w:rsidR="00BA346F" w:rsidRDefault="00BA346F" w:rsidP="00BA346F">
      <w:pPr>
        <w:widowControl/>
        <w:spacing w:line="540" w:lineRule="exact"/>
        <w:ind w:leftChars="100" w:left="210" w:firstLineChars="150" w:firstLine="420"/>
        <w:rPr>
          <w:rFonts w:ascii="Times New Roman" w:eastAsia="宋体" w:hAnsi="Times New Roman" w:cs="Times New Roman"/>
          <w:bCs/>
          <w:sz w:val="28"/>
          <w:szCs w:val="28"/>
        </w:rPr>
      </w:pPr>
      <w:r>
        <w:rPr>
          <w:rFonts w:ascii="Times New Roman" w:eastAsia="宋体" w:hAnsi="Times New Roman" w:cs="Times New Roman"/>
          <w:bCs/>
          <w:sz w:val="28"/>
          <w:szCs w:val="28"/>
        </w:rPr>
        <w:t>1</w:t>
      </w:r>
      <w:r>
        <w:rPr>
          <w:rFonts w:ascii="Times New Roman" w:eastAsia="宋体" w:hAnsi="Times New Roman" w:cs="Times New Roman" w:hint="eastAsia"/>
          <w:bCs/>
          <w:sz w:val="28"/>
          <w:szCs w:val="28"/>
        </w:rPr>
        <w:t>、公告期：本项目公告期自</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bCs/>
          <w:sz w:val="28"/>
          <w:szCs w:val="28"/>
        </w:rPr>
        <w:t>9</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3</w:t>
      </w:r>
      <w:r>
        <w:rPr>
          <w:rFonts w:ascii="Times New Roman" w:eastAsia="宋体" w:hAnsi="Times New Roman" w:cs="Times New Roman" w:hint="eastAsia"/>
          <w:bCs/>
          <w:sz w:val="28"/>
          <w:szCs w:val="28"/>
        </w:rPr>
        <w:t>日至</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bCs/>
          <w:sz w:val="28"/>
          <w:szCs w:val="28"/>
        </w:rPr>
        <w:t>9</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5</w:t>
      </w:r>
      <w:r>
        <w:rPr>
          <w:rFonts w:ascii="Times New Roman" w:eastAsia="宋体" w:hAnsi="Times New Roman" w:cs="Times New Roman" w:hint="eastAsia"/>
          <w:bCs/>
          <w:sz w:val="28"/>
          <w:szCs w:val="28"/>
        </w:rPr>
        <w:t>日止。</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2</w:t>
      </w:r>
      <w:r>
        <w:rPr>
          <w:rFonts w:ascii="Times New Roman" w:eastAsia="宋体" w:hAnsi="Times New Roman" w:cs="Times New Roman" w:hint="eastAsia"/>
          <w:bCs/>
          <w:sz w:val="28"/>
          <w:szCs w:val="28"/>
        </w:rPr>
        <w:t>、报名截止时间：</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bCs/>
          <w:sz w:val="28"/>
          <w:szCs w:val="28"/>
        </w:rPr>
        <w:t>9</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5</w:t>
      </w:r>
      <w:r>
        <w:rPr>
          <w:rFonts w:ascii="Times New Roman" w:eastAsia="宋体" w:hAnsi="Times New Roman" w:cs="Times New Roman" w:hint="eastAsia"/>
          <w:bCs/>
          <w:sz w:val="28"/>
          <w:szCs w:val="28"/>
        </w:rPr>
        <w:t>日</w:t>
      </w:r>
      <w:r>
        <w:rPr>
          <w:rFonts w:ascii="Times New Roman" w:eastAsia="宋体" w:hAnsi="Times New Roman" w:cs="Times New Roman"/>
          <w:bCs/>
          <w:sz w:val="28"/>
          <w:szCs w:val="28"/>
        </w:rPr>
        <w:t>17:30</w:t>
      </w:r>
      <w:r>
        <w:rPr>
          <w:rFonts w:ascii="Times New Roman" w:eastAsia="宋体" w:hAnsi="Times New Roman" w:cs="Times New Roman" w:hint="eastAsia"/>
          <w:bCs/>
          <w:sz w:val="28"/>
          <w:szCs w:val="28"/>
        </w:rPr>
        <w:t>。</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3</w:t>
      </w:r>
      <w:r>
        <w:rPr>
          <w:rFonts w:ascii="Times New Roman" w:eastAsia="宋体" w:hAnsi="Times New Roman" w:cs="Times New Roman" w:hint="eastAsia"/>
          <w:bCs/>
          <w:sz w:val="28"/>
          <w:szCs w:val="28"/>
        </w:rPr>
        <w:t>、供应商可于</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bCs/>
          <w:sz w:val="28"/>
          <w:szCs w:val="28"/>
        </w:rPr>
        <w:t>9</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3</w:t>
      </w:r>
      <w:r>
        <w:rPr>
          <w:rFonts w:ascii="Times New Roman" w:eastAsia="宋体" w:hAnsi="Times New Roman" w:cs="Times New Roman" w:hint="eastAsia"/>
          <w:bCs/>
          <w:sz w:val="28"/>
          <w:szCs w:val="28"/>
        </w:rPr>
        <w:t>日起至</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bCs/>
          <w:sz w:val="28"/>
          <w:szCs w:val="28"/>
        </w:rPr>
        <w:t>9</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5</w:t>
      </w:r>
      <w:r>
        <w:rPr>
          <w:rFonts w:ascii="Times New Roman" w:eastAsia="宋体" w:hAnsi="Times New Roman" w:cs="Times New Roman" w:hint="eastAsia"/>
          <w:bCs/>
          <w:sz w:val="28"/>
          <w:szCs w:val="28"/>
        </w:rPr>
        <w:t>日</w:t>
      </w:r>
      <w:r>
        <w:rPr>
          <w:rFonts w:ascii="Times New Roman" w:eastAsia="宋体" w:hAnsi="Times New Roman" w:cs="Times New Roman"/>
          <w:bCs/>
          <w:sz w:val="28"/>
          <w:szCs w:val="28"/>
        </w:rPr>
        <w:t>17:30</w:t>
      </w:r>
      <w:r>
        <w:rPr>
          <w:rFonts w:ascii="Times New Roman" w:eastAsia="宋体" w:hAnsi="Times New Roman" w:cs="Times New Roman" w:hint="eastAsia"/>
          <w:bCs/>
          <w:sz w:val="28"/>
          <w:szCs w:val="28"/>
        </w:rPr>
        <w:t>止，每天</w:t>
      </w:r>
      <w:r>
        <w:rPr>
          <w:rFonts w:ascii="Times New Roman" w:eastAsia="宋体" w:hAnsi="Times New Roman" w:cs="Times New Roman"/>
          <w:bCs/>
          <w:sz w:val="28"/>
          <w:szCs w:val="28"/>
        </w:rPr>
        <w:t>8:30-11:00,15:00-17:30</w:t>
      </w:r>
      <w:r>
        <w:rPr>
          <w:rFonts w:ascii="Times New Roman" w:eastAsia="宋体" w:hAnsi="Times New Roman" w:cs="Times New Roman" w:hint="eastAsia"/>
          <w:bCs/>
          <w:sz w:val="28"/>
          <w:szCs w:val="28"/>
        </w:rPr>
        <w:t>（北京时间，节假日除外）到河南理工大学力行楼（</w:t>
      </w:r>
      <w:r>
        <w:rPr>
          <w:rFonts w:ascii="Times New Roman" w:eastAsia="宋体" w:hAnsi="Times New Roman" w:cs="Times New Roman"/>
          <w:bCs/>
          <w:sz w:val="28"/>
          <w:szCs w:val="28"/>
        </w:rPr>
        <w:t>1</w:t>
      </w:r>
      <w:r>
        <w:rPr>
          <w:rFonts w:ascii="Times New Roman" w:eastAsia="宋体" w:hAnsi="Times New Roman" w:cs="Times New Roman" w:hint="eastAsia"/>
          <w:bCs/>
          <w:sz w:val="28"/>
          <w:szCs w:val="28"/>
        </w:rPr>
        <w:t>号综合楼）</w:t>
      </w:r>
      <w:r>
        <w:rPr>
          <w:rFonts w:ascii="Times New Roman" w:eastAsia="宋体" w:hAnsi="Times New Roman" w:cs="Times New Roman"/>
          <w:bCs/>
          <w:sz w:val="28"/>
          <w:szCs w:val="28"/>
        </w:rPr>
        <w:t>407</w:t>
      </w:r>
      <w:r>
        <w:rPr>
          <w:rFonts w:ascii="Times New Roman" w:eastAsia="宋体" w:hAnsi="Times New Roman" w:cs="Times New Roman" w:hint="eastAsia"/>
          <w:bCs/>
          <w:sz w:val="28"/>
          <w:szCs w:val="28"/>
        </w:rPr>
        <w:t>报名并获取采购文件。报名时需携带企业法人营业执照副本、企业法人授权书、授权代表本人身份证原件、以及委托联系人姓名、联系方式。上述资料需另备加盖公章复印件一套。</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4</w:t>
      </w:r>
      <w:r>
        <w:rPr>
          <w:rFonts w:ascii="Times New Roman" w:eastAsia="宋体" w:hAnsi="Times New Roman" w:cs="Times New Roman" w:hint="eastAsia"/>
          <w:bCs/>
          <w:sz w:val="28"/>
          <w:szCs w:val="28"/>
        </w:rPr>
        <w:t>、采购方通过邮箱</w:t>
      </w:r>
      <w:proofErr w:type="gramStart"/>
      <w:r>
        <w:rPr>
          <w:rFonts w:ascii="Times New Roman" w:eastAsia="宋体" w:hAnsi="Times New Roman" w:cs="Times New Roman" w:hint="eastAsia"/>
          <w:bCs/>
          <w:sz w:val="28"/>
          <w:szCs w:val="28"/>
        </w:rPr>
        <w:t>或者微信的</w:t>
      </w:r>
      <w:proofErr w:type="gramEnd"/>
      <w:r>
        <w:rPr>
          <w:rFonts w:ascii="Times New Roman" w:eastAsia="宋体" w:hAnsi="Times New Roman" w:cs="Times New Roman" w:hint="eastAsia"/>
          <w:bCs/>
          <w:sz w:val="28"/>
          <w:szCs w:val="28"/>
        </w:rPr>
        <w:t>方式向符合资格条件并且按规定进行报名的供应商发送采购文件。</w:t>
      </w:r>
    </w:p>
    <w:p w:rsidR="00BA346F" w:rsidRDefault="00BA346F" w:rsidP="00BA346F">
      <w:pPr>
        <w:widowControl/>
        <w:spacing w:line="540" w:lineRule="exact"/>
        <w:ind w:firstLineChars="250" w:firstLine="703"/>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四、评审时间及地点</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t>1</w:t>
      </w:r>
      <w:r>
        <w:rPr>
          <w:rFonts w:ascii="Times New Roman" w:eastAsia="宋体" w:hAnsi="Times New Roman" w:cs="Times New Roman" w:hint="eastAsia"/>
          <w:bCs/>
          <w:sz w:val="28"/>
          <w:szCs w:val="28"/>
        </w:rPr>
        <w:t>、评审时间：</w:t>
      </w:r>
      <w:r>
        <w:rPr>
          <w:rFonts w:ascii="Times New Roman" w:eastAsia="宋体" w:hAnsi="Times New Roman" w:cs="Times New Roman"/>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bCs/>
          <w:sz w:val="28"/>
          <w:szCs w:val="28"/>
        </w:rPr>
        <w:t>9</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6</w:t>
      </w:r>
      <w:r>
        <w:rPr>
          <w:rFonts w:ascii="Times New Roman" w:eastAsia="宋体" w:hAnsi="Times New Roman" w:cs="Times New Roman" w:hint="eastAsia"/>
          <w:bCs/>
          <w:sz w:val="28"/>
          <w:szCs w:val="28"/>
        </w:rPr>
        <w:t>日</w:t>
      </w:r>
      <w:r>
        <w:rPr>
          <w:rFonts w:ascii="Times New Roman" w:eastAsia="宋体" w:hAnsi="Times New Roman" w:cs="Times New Roman"/>
          <w:bCs/>
          <w:sz w:val="28"/>
          <w:szCs w:val="28"/>
        </w:rPr>
        <w:t>08</w:t>
      </w:r>
      <w:r>
        <w:rPr>
          <w:rFonts w:ascii="Times New Roman" w:eastAsia="宋体" w:hAnsi="Times New Roman" w:cs="Times New Roman" w:hint="eastAsia"/>
          <w:bCs/>
          <w:sz w:val="28"/>
          <w:szCs w:val="28"/>
        </w:rPr>
        <w:t>：</w:t>
      </w:r>
      <w:r>
        <w:rPr>
          <w:rFonts w:ascii="Times New Roman" w:eastAsia="宋体" w:hAnsi="Times New Roman" w:cs="Times New Roman"/>
          <w:bCs/>
          <w:sz w:val="28"/>
          <w:szCs w:val="28"/>
        </w:rPr>
        <w:t>30</w:t>
      </w:r>
      <w:r>
        <w:rPr>
          <w:rFonts w:ascii="Times New Roman" w:eastAsia="宋体" w:hAnsi="Times New Roman" w:cs="Times New Roman" w:hint="eastAsia"/>
          <w:bCs/>
          <w:sz w:val="28"/>
          <w:szCs w:val="28"/>
        </w:rPr>
        <w:t>（北京时间）。</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bCs/>
          <w:sz w:val="28"/>
          <w:szCs w:val="28"/>
        </w:rPr>
        <w:lastRenderedPageBreak/>
        <w:t>2</w:t>
      </w:r>
      <w:r>
        <w:rPr>
          <w:rFonts w:ascii="Times New Roman" w:eastAsia="宋体" w:hAnsi="Times New Roman" w:cs="Times New Roman" w:hint="eastAsia"/>
          <w:bCs/>
          <w:sz w:val="28"/>
          <w:szCs w:val="28"/>
        </w:rPr>
        <w:t>、评审地点：河南省焦作市世纪路</w:t>
      </w:r>
      <w:r>
        <w:rPr>
          <w:rFonts w:ascii="Times New Roman" w:eastAsia="宋体" w:hAnsi="Times New Roman" w:cs="Times New Roman"/>
          <w:bCs/>
          <w:sz w:val="28"/>
          <w:szCs w:val="28"/>
        </w:rPr>
        <w:t>2001</w:t>
      </w:r>
      <w:r>
        <w:rPr>
          <w:rFonts w:ascii="Times New Roman" w:eastAsia="宋体" w:hAnsi="Times New Roman" w:cs="Times New Roman" w:hint="eastAsia"/>
          <w:bCs/>
          <w:sz w:val="28"/>
          <w:szCs w:val="28"/>
        </w:rPr>
        <w:t>号河南理工大学</w:t>
      </w:r>
      <w:proofErr w:type="gramStart"/>
      <w:r>
        <w:rPr>
          <w:rFonts w:ascii="Times New Roman" w:eastAsia="宋体" w:hAnsi="Times New Roman" w:cs="Times New Roman" w:hint="eastAsia"/>
          <w:bCs/>
          <w:sz w:val="28"/>
          <w:szCs w:val="28"/>
        </w:rPr>
        <w:t>力行楼</w:t>
      </w:r>
      <w:proofErr w:type="gramEnd"/>
      <w:r>
        <w:rPr>
          <w:rFonts w:ascii="Times New Roman" w:eastAsia="宋体" w:hAnsi="Times New Roman" w:cs="Times New Roman" w:hint="eastAsia"/>
          <w:bCs/>
          <w:sz w:val="28"/>
          <w:szCs w:val="28"/>
        </w:rPr>
        <w:t>四楼</w:t>
      </w:r>
      <w:r>
        <w:rPr>
          <w:rFonts w:ascii="Times New Roman" w:eastAsia="宋体" w:hAnsi="Times New Roman" w:cs="Times New Roman"/>
          <w:bCs/>
          <w:sz w:val="28"/>
          <w:szCs w:val="28"/>
        </w:rPr>
        <w:t>426</w:t>
      </w:r>
      <w:r>
        <w:rPr>
          <w:rFonts w:ascii="Times New Roman" w:eastAsia="宋体" w:hAnsi="Times New Roman" w:cs="Times New Roman" w:hint="eastAsia"/>
          <w:bCs/>
          <w:sz w:val="28"/>
          <w:szCs w:val="28"/>
        </w:rPr>
        <w:t>室。</w:t>
      </w:r>
    </w:p>
    <w:p w:rsidR="00BA346F" w:rsidRDefault="00BA346F" w:rsidP="00BA346F">
      <w:pPr>
        <w:widowControl/>
        <w:spacing w:line="540" w:lineRule="exact"/>
        <w:ind w:firstLineChars="250" w:firstLine="703"/>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五、发布公告的媒介</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hint="eastAsia"/>
          <w:bCs/>
          <w:sz w:val="28"/>
          <w:szCs w:val="28"/>
        </w:rPr>
        <w:t>本次采购公告在河南理工大学校园网“招标公告”栏发布。</w:t>
      </w:r>
    </w:p>
    <w:p w:rsidR="00BA346F" w:rsidRDefault="00BA346F" w:rsidP="00BA346F">
      <w:pPr>
        <w:widowControl/>
        <w:spacing w:line="540" w:lineRule="exact"/>
        <w:ind w:firstLineChars="250" w:firstLine="703"/>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六、联系方式</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hint="eastAsia"/>
          <w:bCs/>
          <w:sz w:val="28"/>
          <w:szCs w:val="28"/>
        </w:rPr>
        <w:t>采购人：河南理工大学</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hint="eastAsia"/>
          <w:bCs/>
          <w:sz w:val="28"/>
          <w:szCs w:val="28"/>
        </w:rPr>
        <w:t>地</w:t>
      </w:r>
      <w:r>
        <w:rPr>
          <w:rFonts w:ascii="Times New Roman" w:eastAsia="宋体" w:hAnsi="Times New Roman" w:cs="Times New Roman"/>
          <w:bCs/>
          <w:sz w:val="28"/>
          <w:szCs w:val="28"/>
        </w:rPr>
        <w:t xml:space="preserve">  </w:t>
      </w:r>
      <w:r>
        <w:rPr>
          <w:rFonts w:ascii="Times New Roman" w:eastAsia="宋体" w:hAnsi="Times New Roman" w:cs="Times New Roman" w:hint="eastAsia"/>
          <w:bCs/>
          <w:sz w:val="28"/>
          <w:szCs w:val="28"/>
        </w:rPr>
        <w:t>址：河南省焦作市世纪路</w:t>
      </w:r>
      <w:r>
        <w:rPr>
          <w:rFonts w:ascii="Times New Roman" w:eastAsia="宋体" w:hAnsi="Times New Roman" w:cs="Times New Roman"/>
          <w:bCs/>
          <w:sz w:val="28"/>
          <w:szCs w:val="28"/>
        </w:rPr>
        <w:t>2001</w:t>
      </w:r>
      <w:r>
        <w:rPr>
          <w:rFonts w:ascii="Times New Roman" w:eastAsia="宋体" w:hAnsi="Times New Roman" w:cs="Times New Roman" w:hint="eastAsia"/>
          <w:bCs/>
          <w:sz w:val="28"/>
          <w:szCs w:val="28"/>
        </w:rPr>
        <w:t>号</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联系人：郑老师</w:t>
      </w:r>
    </w:p>
    <w:p w:rsidR="00BA346F" w:rsidRDefault="00BA346F" w:rsidP="00BA346F">
      <w:pPr>
        <w:widowControl/>
        <w:spacing w:line="540" w:lineRule="exact"/>
        <w:ind w:firstLineChars="250" w:firstLine="700"/>
        <w:rPr>
          <w:rFonts w:ascii="Times New Roman" w:eastAsia="宋体" w:hAnsi="Times New Roman" w:cs="Times New Roman"/>
          <w:bCs/>
          <w:sz w:val="28"/>
          <w:szCs w:val="28"/>
        </w:rPr>
      </w:pPr>
      <w:r>
        <w:rPr>
          <w:rFonts w:ascii="Times New Roman" w:eastAsia="宋体" w:hAnsi="Times New Roman" w:cs="Times New Roman" w:hint="eastAsia"/>
          <w:bCs/>
          <w:sz w:val="28"/>
          <w:szCs w:val="28"/>
        </w:rPr>
        <w:t>电</w:t>
      </w:r>
      <w:r>
        <w:rPr>
          <w:rFonts w:ascii="Times New Roman" w:eastAsia="宋体" w:hAnsi="Times New Roman" w:cs="Times New Roman"/>
          <w:bCs/>
          <w:sz w:val="28"/>
          <w:szCs w:val="28"/>
        </w:rPr>
        <w:t xml:space="preserve">  </w:t>
      </w:r>
      <w:r>
        <w:rPr>
          <w:rFonts w:ascii="Times New Roman" w:eastAsia="宋体" w:hAnsi="Times New Roman" w:cs="Times New Roman" w:hint="eastAsia"/>
          <w:bCs/>
          <w:sz w:val="28"/>
          <w:szCs w:val="28"/>
        </w:rPr>
        <w:t>话：</w:t>
      </w:r>
      <w:r>
        <w:rPr>
          <w:rFonts w:ascii="Times New Roman" w:eastAsia="宋体" w:hAnsi="Times New Roman" w:cs="Times New Roman"/>
          <w:bCs/>
          <w:sz w:val="28"/>
          <w:szCs w:val="28"/>
        </w:rPr>
        <w:t>0391-3987102</w:t>
      </w:r>
    </w:p>
    <w:p w:rsidR="00BE70DE" w:rsidRPr="00BA346F" w:rsidRDefault="00BE70DE"/>
    <w:sectPr w:rsidR="00BE70DE" w:rsidRPr="00BA3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F0"/>
    <w:rsid w:val="00380BF0"/>
    <w:rsid w:val="00BA346F"/>
    <w:rsid w:val="00BE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E312"/>
  <w15:chartTrackingRefBased/>
  <w15:docId w15:val="{492C09F3-2600-47E3-9FBF-FAE24A19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4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5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刘小梅</dc:creator>
  <cp:keywords/>
  <dc:description/>
  <cp:lastModifiedBy>刘小梅</cp:lastModifiedBy>
  <cp:revision>3</cp:revision>
  <dcterms:created xsi:type="dcterms:W3CDTF">2024-09-02T02:55:00Z</dcterms:created>
  <dcterms:modified xsi:type="dcterms:W3CDTF">2024-09-02T02:55:00Z</dcterms:modified>
</cp:coreProperties>
</file>