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Cs w:val="21"/>
        </w:rPr>
      </w:pPr>
      <w:r>
        <w:rPr>
          <w:rFonts w:hint="eastAsia" w:ascii="宋体" w:hAnsi="宋体" w:cs="宋体"/>
          <w:b/>
          <w:bCs/>
          <w:szCs w:val="21"/>
        </w:rPr>
        <w:t>河南理工大学2024年后勤维修改造工程造价咨询服务竞争性磋商公告</w:t>
      </w:r>
    </w:p>
    <w:p>
      <w:pPr>
        <w:spacing w:line="360" w:lineRule="auto"/>
        <w:rPr>
          <w:rFonts w:ascii="宋体" w:hAnsi="宋体" w:cs="宋体"/>
          <w:b/>
          <w:bCs/>
          <w:szCs w:val="21"/>
        </w:rPr>
      </w:pPr>
      <w:r>
        <w:rPr>
          <w:rFonts w:hint="eastAsia" w:ascii="宋体" w:hAnsi="宋体" w:cs="宋体"/>
          <w:b/>
          <w:bCs/>
          <w:szCs w:val="21"/>
        </w:rPr>
        <w:t>一、项目基本情况</w:t>
      </w:r>
    </w:p>
    <w:p>
      <w:pPr>
        <w:spacing w:line="360" w:lineRule="auto"/>
        <w:ind w:firstLine="420" w:firstLineChars="200"/>
        <w:rPr>
          <w:rFonts w:ascii="宋体" w:hAnsi="宋体" w:cs="宋体"/>
          <w:color w:val="FF0000"/>
          <w:szCs w:val="21"/>
        </w:rPr>
      </w:pPr>
      <w:r>
        <w:rPr>
          <w:rFonts w:hint="eastAsia" w:ascii="宋体" w:hAnsi="宋体" w:cs="宋体"/>
          <w:szCs w:val="21"/>
        </w:rPr>
        <w:t>1.项目编号：</w:t>
      </w:r>
      <w:r>
        <w:rPr>
          <w:rFonts w:ascii="宋体" w:hAnsi="宋体" w:cs="宋体"/>
          <w:szCs w:val="21"/>
        </w:rPr>
        <w:t>GCK2024001</w:t>
      </w:r>
    </w:p>
    <w:p>
      <w:pPr>
        <w:spacing w:line="360" w:lineRule="auto"/>
        <w:ind w:firstLine="420" w:firstLineChars="200"/>
        <w:rPr>
          <w:rFonts w:ascii="宋体" w:hAnsi="宋体" w:cs="宋体"/>
          <w:b/>
          <w:bCs/>
          <w:szCs w:val="21"/>
        </w:rPr>
      </w:pPr>
      <w:r>
        <w:rPr>
          <w:rFonts w:hint="eastAsia" w:ascii="宋体" w:hAnsi="宋体" w:cs="宋体"/>
          <w:szCs w:val="21"/>
        </w:rPr>
        <w:t>2.项目名称：2024年后勤维修改造工程造价咨询服务</w:t>
      </w:r>
    </w:p>
    <w:p>
      <w:pPr>
        <w:spacing w:line="360" w:lineRule="auto"/>
        <w:ind w:firstLine="420" w:firstLineChars="200"/>
        <w:rPr>
          <w:rFonts w:ascii="宋体" w:hAnsi="宋体" w:cs="宋体"/>
          <w:szCs w:val="21"/>
        </w:rPr>
      </w:pPr>
      <w:r>
        <w:rPr>
          <w:rFonts w:hint="eastAsia" w:ascii="宋体" w:hAnsi="宋体" w:cs="宋体"/>
          <w:szCs w:val="21"/>
        </w:rPr>
        <w:t>3.采购方式：竞争性磋商</w:t>
      </w:r>
    </w:p>
    <w:p>
      <w:pPr>
        <w:spacing w:line="360" w:lineRule="auto"/>
        <w:ind w:firstLine="420" w:firstLineChars="200"/>
        <w:rPr>
          <w:rFonts w:ascii="宋体" w:hAnsi="宋体" w:cs="宋体"/>
          <w:szCs w:val="21"/>
        </w:rPr>
      </w:pPr>
      <w:r>
        <w:rPr>
          <w:rFonts w:hint="eastAsia" w:ascii="宋体" w:hAnsi="宋体" w:cs="宋体"/>
          <w:szCs w:val="21"/>
        </w:rPr>
        <w:t>4.采购</w:t>
      </w:r>
      <w:r>
        <w:rPr>
          <w:rFonts w:hint="eastAsia" w:ascii="宋体" w:hAnsi="宋体" w:cs="宋体"/>
          <w:szCs w:val="21"/>
          <w:lang w:val="zh-CN"/>
        </w:rPr>
        <w:t>预算</w:t>
      </w:r>
      <w:r>
        <w:rPr>
          <w:rFonts w:hint="eastAsia" w:ascii="宋体" w:hAnsi="宋体" w:cs="宋体"/>
          <w:szCs w:val="21"/>
        </w:rPr>
        <w:t>（最高限价）</w:t>
      </w:r>
      <w:r>
        <w:rPr>
          <w:rFonts w:hint="eastAsia" w:ascii="宋体" w:hAnsi="宋体" w:cs="宋体"/>
          <w:szCs w:val="21"/>
          <w:lang w:val="zh-CN"/>
        </w:rPr>
        <w:t>：费率形式</w:t>
      </w:r>
    </w:p>
    <w:p>
      <w:pPr>
        <w:spacing w:line="360" w:lineRule="auto"/>
        <w:ind w:firstLine="420" w:firstLineChars="200"/>
        <w:rPr>
          <w:rFonts w:ascii="宋体" w:hAnsi="宋体" w:cs="宋体"/>
          <w:szCs w:val="21"/>
        </w:rPr>
      </w:pPr>
      <w:r>
        <w:rPr>
          <w:rFonts w:hint="eastAsia" w:ascii="宋体" w:hAnsi="宋体" w:cs="宋体"/>
          <w:color w:val="000000"/>
          <w:szCs w:val="21"/>
        </w:rPr>
        <w:t>其中工程量清单控制价</w:t>
      </w:r>
      <w:r>
        <w:rPr>
          <w:rFonts w:hint="eastAsia" w:ascii="宋体" w:hAnsi="宋体" w:cs="宋体"/>
          <w:szCs w:val="21"/>
        </w:rPr>
        <w:t>* 2.5‰，工程结算审定金额*2‰</w:t>
      </w:r>
    </w:p>
    <w:p>
      <w:pPr>
        <w:spacing w:line="360" w:lineRule="auto"/>
        <w:ind w:firstLine="420" w:firstLineChars="200"/>
        <w:rPr>
          <w:rFonts w:ascii="宋体" w:hAnsi="宋体" w:cs="宋体"/>
          <w:szCs w:val="21"/>
        </w:rPr>
      </w:pPr>
      <w:r>
        <w:rPr>
          <w:rFonts w:hint="eastAsia" w:ascii="宋体" w:hAnsi="宋体" w:cs="宋体"/>
          <w:szCs w:val="21"/>
        </w:rPr>
        <w:t>5.采购需求：（包括但不限于标的的名称、数量、简要技术需求或服务要求等）</w:t>
      </w:r>
    </w:p>
    <w:p>
      <w:pPr>
        <w:spacing w:line="360" w:lineRule="auto"/>
        <w:ind w:firstLine="630" w:firstLineChars="300"/>
        <w:rPr>
          <w:rFonts w:ascii="宋体" w:hAnsi="宋体" w:cs="宋体"/>
          <w:szCs w:val="21"/>
        </w:rPr>
      </w:pPr>
      <w:r>
        <w:rPr>
          <w:rFonts w:hint="eastAsia" w:ascii="宋体" w:hAnsi="宋体" w:cs="宋体"/>
          <w:szCs w:val="21"/>
        </w:rPr>
        <w:t>5.1 采购内容：河南理工大学2024年校园维修与改造项目工程量清单招标控制价编制及工程结算初步审核。总造价约2500万元。</w:t>
      </w:r>
    </w:p>
    <w:p>
      <w:pPr>
        <w:spacing w:line="360" w:lineRule="auto"/>
        <w:ind w:firstLine="630" w:firstLineChars="300"/>
        <w:rPr>
          <w:rFonts w:ascii="宋体" w:hAnsi="宋体" w:cs="宋体"/>
          <w:szCs w:val="21"/>
        </w:rPr>
      </w:pPr>
      <w:r>
        <w:rPr>
          <w:rFonts w:ascii="宋体" w:hAnsi="宋体" w:cs="宋体"/>
          <w:szCs w:val="21"/>
        </w:rPr>
        <w:t>5.2</w:t>
      </w:r>
      <w:r>
        <w:rPr>
          <w:rFonts w:hint="eastAsia" w:ascii="宋体" w:hAnsi="宋体" w:cs="宋体"/>
          <w:szCs w:val="21"/>
        </w:rPr>
        <w:t>合同履行范围</w:t>
      </w:r>
      <w:r>
        <w:rPr>
          <w:rFonts w:ascii="宋体" w:hAnsi="宋体" w:cs="宋体"/>
          <w:szCs w:val="21"/>
        </w:rPr>
        <w:t>：</w:t>
      </w:r>
      <w:r>
        <w:rPr>
          <w:rFonts w:hint="eastAsia" w:ascii="宋体" w:hAnsi="宋体" w:cs="宋体"/>
          <w:szCs w:val="21"/>
        </w:rPr>
        <w:t>2024年度校园维修与改造项目工程。</w:t>
      </w:r>
    </w:p>
    <w:p>
      <w:pPr>
        <w:spacing w:line="480" w:lineRule="exact"/>
        <w:ind w:firstLine="630" w:firstLineChars="300"/>
        <w:jc w:val="left"/>
        <w:rPr>
          <w:rFonts w:ascii="宋体" w:hAnsi="宋体" w:cs="宋体"/>
          <w:szCs w:val="21"/>
        </w:rPr>
      </w:pPr>
      <w:r>
        <w:rPr>
          <w:rFonts w:ascii="宋体" w:hAnsi="宋体" w:cs="宋体"/>
          <w:szCs w:val="21"/>
        </w:rPr>
        <w:t>5.3 质量要求：合格</w:t>
      </w:r>
      <w:r>
        <w:rPr>
          <w:rFonts w:hint="eastAsia" w:ascii="宋体" w:hAnsi="宋体" w:cs="宋体"/>
          <w:szCs w:val="21"/>
        </w:rPr>
        <w:t>，满足现行建设工程造价咨询成果文件质量标准。</w:t>
      </w:r>
    </w:p>
    <w:p>
      <w:pPr>
        <w:spacing w:line="480" w:lineRule="exact"/>
        <w:ind w:firstLine="630" w:firstLineChars="300"/>
        <w:jc w:val="left"/>
        <w:rPr>
          <w:rFonts w:ascii="宋体" w:hAnsi="宋体" w:cs="宋体"/>
          <w:szCs w:val="21"/>
        </w:rPr>
      </w:pPr>
      <w:r>
        <w:rPr>
          <w:rFonts w:hint="eastAsia" w:ascii="宋体" w:hAnsi="宋体" w:cs="宋体"/>
          <w:szCs w:val="21"/>
        </w:rPr>
        <w:t>5.4 成果要求：提供软件版电子档计价和计量图形版本（建议格式为广联达）</w:t>
      </w:r>
      <w:r>
        <w:rPr>
          <w:rFonts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6.本项目是否接受联合体投标：否</w:t>
      </w:r>
    </w:p>
    <w:p>
      <w:pPr>
        <w:spacing w:line="360" w:lineRule="auto"/>
        <w:ind w:firstLine="420" w:firstLineChars="200"/>
        <w:rPr>
          <w:rFonts w:ascii="宋体" w:hAnsi="宋体" w:cs="宋体"/>
          <w:szCs w:val="21"/>
        </w:rPr>
      </w:pPr>
      <w:r>
        <w:rPr>
          <w:rFonts w:hint="eastAsia" w:ascii="宋体" w:hAnsi="宋体" w:cs="宋体"/>
          <w:szCs w:val="21"/>
        </w:rPr>
        <w:t>7.是否专门面向中小企业：否</w:t>
      </w:r>
    </w:p>
    <w:p>
      <w:pPr>
        <w:spacing w:line="360" w:lineRule="auto"/>
        <w:rPr>
          <w:rFonts w:ascii="宋体" w:hAnsi="宋体" w:cs="宋体"/>
          <w:szCs w:val="21"/>
        </w:rPr>
      </w:pPr>
      <w:r>
        <w:rPr>
          <w:rFonts w:hint="eastAsia" w:ascii="宋体" w:hAnsi="宋体" w:cs="宋体"/>
          <w:b/>
          <w:bCs/>
          <w:szCs w:val="21"/>
        </w:rPr>
        <w:t>二、申请人资格要求：</w:t>
      </w:r>
    </w:p>
    <w:p>
      <w:pPr>
        <w:spacing w:line="360" w:lineRule="auto"/>
        <w:ind w:firstLine="420" w:firstLineChars="200"/>
        <w:rPr>
          <w:rFonts w:ascii="宋体" w:hAnsi="宋体" w:cs="宋体"/>
          <w:szCs w:val="21"/>
        </w:rPr>
      </w:pPr>
      <w:r>
        <w:rPr>
          <w:rFonts w:hint="eastAsia" w:ascii="宋体" w:hAnsi="宋体" w:cs="宋体"/>
          <w:szCs w:val="21"/>
        </w:rPr>
        <w:t>1.供应商必须具有独立法人资格、具备有效的营业执照；</w:t>
      </w:r>
    </w:p>
    <w:p>
      <w:pPr>
        <w:spacing w:line="360" w:lineRule="auto"/>
        <w:ind w:firstLine="420" w:firstLineChars="200"/>
        <w:rPr>
          <w:rFonts w:ascii="宋体" w:hAnsi="宋体" w:cs="宋体"/>
          <w:szCs w:val="21"/>
        </w:rPr>
      </w:pPr>
      <w:r>
        <w:rPr>
          <w:rFonts w:hint="eastAsia" w:ascii="宋体" w:hAnsi="宋体" w:cs="宋体"/>
          <w:szCs w:val="21"/>
        </w:rPr>
        <w:t>2.拟派项目负责人必须具有一级注册造价工程师资格证书和相关专业高级及以上技术职称，且必须为本单位正式员工，提供投标截止时间前12个月以来任意连续6个月在本企业缴纳社保证明；</w:t>
      </w:r>
    </w:p>
    <w:p>
      <w:pPr>
        <w:spacing w:line="360" w:lineRule="auto"/>
        <w:ind w:firstLine="420" w:firstLineChars="200"/>
        <w:rPr>
          <w:rFonts w:ascii="宋体" w:hAnsi="宋体" w:cs="宋体"/>
          <w:szCs w:val="21"/>
        </w:rPr>
      </w:pPr>
      <w:r>
        <w:rPr>
          <w:rFonts w:hint="eastAsia" w:ascii="宋体" w:hAnsi="宋体" w:cs="宋体"/>
          <w:szCs w:val="21"/>
        </w:rPr>
        <w:t>3.供应商须具有良好的商业信誉和健全的财务会计制度，须提供2022或2023年度企业财务审计报告；</w:t>
      </w:r>
    </w:p>
    <w:p>
      <w:pPr>
        <w:spacing w:line="360" w:lineRule="auto"/>
        <w:ind w:firstLine="420" w:firstLineChars="200"/>
        <w:rPr>
          <w:rFonts w:ascii="宋体" w:hAnsi="宋体" w:cs="宋体"/>
          <w:szCs w:val="21"/>
        </w:rPr>
      </w:pPr>
      <w:r>
        <w:rPr>
          <w:rFonts w:hint="eastAsia" w:ascii="宋体" w:hAnsi="宋体" w:cs="宋体"/>
          <w:szCs w:val="21"/>
        </w:rPr>
        <w:t>4.具有履行合同所需的设备和专业技术能力（提供承诺或证明材料）；</w:t>
      </w:r>
    </w:p>
    <w:p>
      <w:pPr>
        <w:spacing w:line="360" w:lineRule="auto"/>
        <w:ind w:firstLine="420" w:firstLineChars="200"/>
        <w:rPr>
          <w:rFonts w:ascii="宋体" w:hAnsi="宋体" w:cs="宋体"/>
          <w:szCs w:val="21"/>
        </w:rPr>
      </w:pPr>
      <w:r>
        <w:rPr>
          <w:rFonts w:hint="eastAsia" w:ascii="宋体" w:hAnsi="宋体" w:cs="宋体"/>
          <w:szCs w:val="21"/>
        </w:rPr>
        <w:t>5.有依法缴纳税收和社会保障资金的良好记录（提供</w:t>
      </w:r>
      <w:r>
        <w:rPr>
          <w:rFonts w:hint="eastAsia" w:ascii="宋体" w:hAnsi="宋体" w:cs="宋体"/>
          <w:color w:val="FF0000"/>
          <w:szCs w:val="21"/>
        </w:rPr>
        <w:t xml:space="preserve">2023年 9 </w:t>
      </w:r>
      <w:r>
        <w:rPr>
          <w:rFonts w:hint="eastAsia" w:ascii="宋体" w:hAnsi="宋体" w:cs="宋体"/>
          <w:szCs w:val="21"/>
        </w:rPr>
        <w:t>月份以来任意连续3个月缴纳社保及缴纳税收凭证，依法免税企业，应提供相关证明文件）；</w:t>
      </w:r>
    </w:p>
    <w:p>
      <w:pPr>
        <w:spacing w:line="360" w:lineRule="auto"/>
        <w:ind w:firstLine="420" w:firstLineChars="200"/>
        <w:rPr>
          <w:rFonts w:ascii="宋体" w:hAnsi="宋体" w:cs="宋体"/>
          <w:szCs w:val="21"/>
        </w:rPr>
      </w:pPr>
      <w:r>
        <w:rPr>
          <w:rFonts w:hint="eastAsia" w:ascii="宋体" w:hAnsi="宋体" w:cs="宋体"/>
          <w:szCs w:val="21"/>
        </w:rPr>
        <w:t>6.参加政府采购活动前三年内，在经营活动中没有重大违法记录（提供承诺书）；</w:t>
      </w:r>
    </w:p>
    <w:p>
      <w:pPr>
        <w:spacing w:line="360" w:lineRule="auto"/>
        <w:ind w:firstLine="420" w:firstLineChars="200"/>
        <w:rPr>
          <w:rFonts w:ascii="宋体" w:hAnsi="宋体" w:cs="宋体"/>
          <w:szCs w:val="21"/>
        </w:rPr>
      </w:pPr>
      <w:r>
        <w:rPr>
          <w:rFonts w:hint="eastAsia" w:ascii="宋体" w:hAnsi="宋体" w:cs="宋体"/>
          <w:szCs w:val="21"/>
        </w:rPr>
        <w:t>7.根据《财政部关于在政府采购活动中查询及使用信用记录有关问题的通知》（财库[2016]125 号）规定，将对潜在供应商进行信用记录查询，对列入失信被执行人、重大税收违法案件当事人名单、政府采购严重违法失信行为记录名单的供应商，拒绝其参与本政府采购活动。{查询网站：信用中国（www.creditchina.gov.cn）、中国执行信息公开网”网站(zxgk.court.gov.cn/shixin/）、中国政府采购网（www.ccgp.gov.cn）；</w:t>
      </w:r>
    </w:p>
    <w:p>
      <w:pPr>
        <w:spacing w:line="360" w:lineRule="auto"/>
        <w:ind w:firstLine="420" w:firstLineChars="200"/>
        <w:rPr>
          <w:rFonts w:ascii="宋体" w:hAnsi="宋体" w:cs="宋体"/>
          <w:szCs w:val="21"/>
        </w:rPr>
      </w:pPr>
      <w:r>
        <w:rPr>
          <w:rFonts w:hint="eastAsia" w:ascii="宋体" w:hAnsi="宋体" w:cs="宋体"/>
          <w:szCs w:val="21"/>
        </w:rPr>
        <w:t>8.本次招标不接受联合体投标，不允许转包和分包。</w:t>
      </w:r>
    </w:p>
    <w:p>
      <w:pPr>
        <w:spacing w:line="360" w:lineRule="auto"/>
        <w:ind w:firstLine="420" w:firstLineChars="200"/>
        <w:rPr>
          <w:rFonts w:ascii="宋体" w:hAnsi="宋体" w:cs="宋体"/>
          <w:szCs w:val="21"/>
        </w:rPr>
      </w:pPr>
      <w:r>
        <w:rPr>
          <w:rFonts w:hint="eastAsia" w:ascii="宋体" w:hAnsi="宋体" w:cs="宋体"/>
          <w:szCs w:val="21"/>
        </w:rPr>
        <w:t xml:space="preserve">9.其他要求：单位负责人为同一个人或者存在控股、管理关系的不同投标人不得参加同一合同项的政府采购活动； </w:t>
      </w:r>
    </w:p>
    <w:p>
      <w:pPr>
        <w:spacing w:line="360" w:lineRule="auto"/>
        <w:rPr>
          <w:rFonts w:ascii="宋体" w:hAnsi="宋体" w:cs="宋体"/>
          <w:b/>
          <w:bCs/>
          <w:szCs w:val="21"/>
        </w:rPr>
      </w:pPr>
      <w:r>
        <w:rPr>
          <w:rFonts w:hint="eastAsia" w:ascii="宋体" w:hAnsi="宋体" w:cs="宋体"/>
          <w:b/>
          <w:bCs/>
          <w:szCs w:val="21"/>
        </w:rPr>
        <w:t>三、获取采购文件</w:t>
      </w:r>
    </w:p>
    <w:p>
      <w:pPr>
        <w:spacing w:line="360" w:lineRule="auto"/>
        <w:ind w:firstLine="420" w:firstLineChars="200"/>
        <w:rPr>
          <w:rFonts w:ascii="宋体" w:hAnsi="宋体" w:cs="宋体"/>
          <w:szCs w:val="21"/>
        </w:rPr>
      </w:pPr>
      <w:r>
        <w:rPr>
          <w:rFonts w:hint="eastAsia" w:ascii="宋体" w:hAnsi="宋体" w:cs="宋体"/>
          <w:szCs w:val="21"/>
        </w:rPr>
        <w:t>1.时间</w:t>
      </w:r>
      <w:r>
        <w:rPr>
          <w:rFonts w:hint="eastAsia" w:ascii="宋体" w:hAnsi="宋体" w:cs="宋体"/>
          <w:color w:val="FF0000"/>
          <w:szCs w:val="21"/>
        </w:rPr>
        <w:t>：2024年3月15日—2024年3月21日</w:t>
      </w:r>
      <w:r>
        <w:rPr>
          <w:rFonts w:hint="eastAsia" w:ascii="宋体" w:hAnsi="宋体" w:cs="宋体"/>
          <w:szCs w:val="21"/>
        </w:rPr>
        <w:t>（法定节假日除外），每天上午9：00—11：30，下午15：00—17：00（北京时间）；</w:t>
      </w:r>
    </w:p>
    <w:p>
      <w:pPr>
        <w:spacing w:line="380" w:lineRule="exact"/>
        <w:ind w:firstLine="420" w:firstLineChars="200"/>
        <w:rPr>
          <w:rFonts w:ascii="宋体" w:hAnsi="宋体" w:cs="宋体"/>
          <w:szCs w:val="21"/>
        </w:rPr>
      </w:pPr>
      <w:r>
        <w:rPr>
          <w:rFonts w:hint="eastAsia" w:ascii="宋体" w:hAnsi="宋体" w:cs="宋体"/>
          <w:szCs w:val="21"/>
        </w:rPr>
        <w:t>2.方式：邮件发售。电子邮件，响应人需将以下资料扫描件（加盖公章）发送至gck@hpu.edu.cn邮箱后方可获取（不接受现场报名）。</w:t>
      </w:r>
    </w:p>
    <w:p>
      <w:pPr>
        <w:spacing w:line="380" w:lineRule="exact"/>
        <w:ind w:firstLine="420" w:firstLineChars="200"/>
        <w:rPr>
          <w:rFonts w:ascii="宋体" w:hAnsi="宋体" w:cs="宋体"/>
          <w:szCs w:val="21"/>
        </w:rPr>
      </w:pPr>
      <w:r>
        <w:rPr>
          <w:rFonts w:hint="eastAsia" w:ascii="宋体" w:hAnsi="宋体" w:cs="宋体"/>
          <w:szCs w:val="21"/>
        </w:rPr>
        <w:t>3.1购买采购文件的转账凭证；</w:t>
      </w:r>
    </w:p>
    <w:p>
      <w:pPr>
        <w:spacing w:line="380" w:lineRule="exact"/>
        <w:ind w:firstLine="420" w:firstLineChars="200"/>
        <w:rPr>
          <w:rFonts w:ascii="宋体" w:hAnsi="宋体" w:cs="宋体"/>
          <w:szCs w:val="21"/>
        </w:rPr>
      </w:pPr>
      <w:r>
        <w:rPr>
          <w:rFonts w:hint="eastAsia" w:ascii="宋体" w:hAnsi="宋体" w:cs="宋体"/>
          <w:szCs w:val="21"/>
        </w:rPr>
        <w:t>3.2营业执照；</w:t>
      </w:r>
    </w:p>
    <w:p>
      <w:pPr>
        <w:spacing w:line="380" w:lineRule="exact"/>
        <w:ind w:firstLine="420" w:firstLineChars="200"/>
        <w:rPr>
          <w:rFonts w:ascii="宋体" w:hAnsi="宋体" w:cs="宋体"/>
          <w:szCs w:val="21"/>
        </w:rPr>
      </w:pPr>
      <w:r>
        <w:rPr>
          <w:rFonts w:hint="eastAsia" w:ascii="宋体" w:hAnsi="宋体" w:cs="宋体"/>
          <w:szCs w:val="21"/>
        </w:rPr>
        <w:t>3.3法定代表人授权委托书；</w:t>
      </w:r>
    </w:p>
    <w:p>
      <w:pPr>
        <w:spacing w:line="380" w:lineRule="exact"/>
        <w:ind w:firstLine="420" w:firstLineChars="200"/>
        <w:rPr>
          <w:rFonts w:ascii="宋体" w:hAnsi="宋体" w:cs="宋体"/>
          <w:szCs w:val="21"/>
        </w:rPr>
      </w:pPr>
      <w:r>
        <w:rPr>
          <w:rFonts w:hint="eastAsia" w:ascii="宋体" w:hAnsi="宋体" w:cs="宋体"/>
          <w:szCs w:val="21"/>
        </w:rPr>
        <w:t>3.4法定代表人及被授权人身份证；</w:t>
      </w:r>
    </w:p>
    <w:p>
      <w:pPr>
        <w:spacing w:line="380" w:lineRule="exact"/>
        <w:ind w:firstLine="420" w:firstLineChars="200"/>
        <w:rPr>
          <w:rFonts w:ascii="宋体" w:hAnsi="宋体" w:cs="宋体"/>
          <w:szCs w:val="21"/>
        </w:rPr>
      </w:pPr>
      <w:r>
        <w:rPr>
          <w:rFonts w:hint="eastAsia" w:ascii="宋体" w:hAnsi="宋体" w:cs="宋体"/>
          <w:szCs w:val="21"/>
        </w:rPr>
        <w:t>3.5填写完整的附表1（加盖公章的扫描件及word文件）。</w:t>
      </w:r>
    </w:p>
    <w:p>
      <w:pPr>
        <w:spacing w:line="380" w:lineRule="exact"/>
        <w:ind w:firstLine="480"/>
        <w:rPr>
          <w:rFonts w:ascii="宋体" w:hAnsi="宋体" w:cs="宋体"/>
          <w:szCs w:val="21"/>
        </w:rPr>
      </w:pPr>
      <w:r>
        <w:rPr>
          <w:rFonts w:hint="eastAsia" w:ascii="宋体" w:hAnsi="宋体" w:cs="宋体"/>
          <w:szCs w:val="21"/>
        </w:rPr>
        <w:t>3.售价</w:t>
      </w:r>
      <w:r>
        <w:rPr>
          <w:rFonts w:hint="eastAsia" w:ascii="宋体" w:hAnsi="宋体" w:cs="宋体"/>
          <w:color w:val="FF0000"/>
          <w:szCs w:val="21"/>
        </w:rPr>
        <w:t>：</w:t>
      </w:r>
      <w:r>
        <w:rPr>
          <w:rFonts w:hint="eastAsia" w:ascii="宋体" w:hAnsi="宋体" w:cs="宋体"/>
          <w:szCs w:val="21"/>
        </w:rPr>
        <w:t>200元，售后不退。采用银行转账方式转入以下指定账户（只接受从响应人基本账户转账）。</w:t>
      </w:r>
    </w:p>
    <w:p>
      <w:pPr>
        <w:spacing w:line="380" w:lineRule="exact"/>
        <w:ind w:firstLine="420" w:firstLineChars="200"/>
        <w:rPr>
          <w:rFonts w:ascii="宋体" w:hAnsi="宋体" w:cs="宋体"/>
          <w:szCs w:val="21"/>
        </w:rPr>
      </w:pPr>
      <w:r>
        <w:rPr>
          <w:rFonts w:hint="eastAsia" w:ascii="宋体" w:hAnsi="宋体" w:cs="宋体"/>
          <w:szCs w:val="21"/>
        </w:rPr>
        <w:t>名  称：河南理工大学</w:t>
      </w:r>
    </w:p>
    <w:p>
      <w:pPr>
        <w:spacing w:line="380" w:lineRule="exact"/>
        <w:ind w:firstLine="420" w:firstLineChars="200"/>
        <w:rPr>
          <w:rFonts w:ascii="宋体" w:hAnsi="宋体" w:cs="宋体"/>
          <w:szCs w:val="21"/>
        </w:rPr>
      </w:pPr>
      <w:r>
        <w:rPr>
          <w:rFonts w:hint="eastAsia" w:ascii="宋体" w:hAnsi="宋体" w:cs="宋体"/>
          <w:szCs w:val="21"/>
        </w:rPr>
        <w:t>开户行：农行焦作理工大学支行</w:t>
      </w:r>
    </w:p>
    <w:p>
      <w:pPr>
        <w:spacing w:line="380" w:lineRule="exact"/>
        <w:ind w:firstLine="420" w:firstLineChars="200"/>
        <w:rPr>
          <w:rFonts w:ascii="宋体" w:hAnsi="宋体" w:cs="宋体"/>
          <w:szCs w:val="21"/>
        </w:rPr>
      </w:pPr>
      <w:r>
        <w:rPr>
          <w:rFonts w:hint="eastAsia" w:ascii="宋体" w:hAnsi="宋体" w:cs="宋体"/>
          <w:szCs w:val="21"/>
        </w:rPr>
        <w:t>账  号：16302301040000264</w:t>
      </w:r>
    </w:p>
    <w:p>
      <w:pPr>
        <w:widowControl/>
        <w:spacing w:line="360" w:lineRule="auto"/>
        <w:ind w:firstLine="420" w:firstLineChars="200"/>
        <w:jc w:val="left"/>
        <w:rPr>
          <w:rFonts w:ascii="宋体" w:hAnsi="宋体" w:cs="宋体"/>
          <w:szCs w:val="21"/>
        </w:rPr>
      </w:pPr>
    </w:p>
    <w:p>
      <w:pPr>
        <w:spacing w:line="360" w:lineRule="auto"/>
        <w:rPr>
          <w:rFonts w:ascii="宋体" w:hAnsi="宋体" w:cs="宋体"/>
          <w:b/>
          <w:bCs/>
          <w:szCs w:val="21"/>
        </w:rPr>
      </w:pPr>
      <w:r>
        <w:rPr>
          <w:rFonts w:hint="eastAsia" w:ascii="宋体" w:hAnsi="宋体" w:cs="宋体"/>
          <w:b/>
          <w:bCs/>
          <w:szCs w:val="21"/>
        </w:rPr>
        <w:t>四、响应文件提交</w:t>
      </w:r>
    </w:p>
    <w:p>
      <w:pPr>
        <w:spacing w:line="360" w:lineRule="auto"/>
        <w:ind w:firstLine="420" w:firstLineChars="200"/>
        <w:rPr>
          <w:rFonts w:ascii="宋体" w:hAnsi="宋体" w:cs="宋体"/>
          <w:szCs w:val="21"/>
        </w:rPr>
      </w:pPr>
      <w:r>
        <w:rPr>
          <w:rFonts w:hint="eastAsia" w:ascii="宋体" w:hAnsi="宋体" w:cs="宋体"/>
          <w:szCs w:val="21"/>
        </w:rPr>
        <w:t>1.时间：2024年3月25日9 时0分（北京时间）</w:t>
      </w:r>
    </w:p>
    <w:p>
      <w:pPr>
        <w:spacing w:line="360" w:lineRule="auto"/>
        <w:ind w:firstLine="420" w:firstLineChars="200"/>
        <w:rPr>
          <w:rFonts w:ascii="宋体" w:hAnsi="宋体" w:cs="宋体"/>
          <w:szCs w:val="21"/>
        </w:rPr>
      </w:pPr>
      <w:r>
        <w:rPr>
          <w:rFonts w:hint="eastAsia" w:ascii="宋体" w:hAnsi="宋体" w:cs="宋体"/>
          <w:szCs w:val="21"/>
        </w:rPr>
        <w:t>2.地点：</w:t>
      </w:r>
      <w:r>
        <w:rPr>
          <w:rFonts w:hint="eastAsia" w:ascii="宋体" w:hAnsi="宋体" w:cs="宋体"/>
          <w:color w:val="FF0000"/>
          <w:szCs w:val="21"/>
        </w:rPr>
        <w:t>河南理工大学后勤保障部414会议室</w:t>
      </w:r>
    </w:p>
    <w:p>
      <w:pPr>
        <w:spacing w:line="360" w:lineRule="auto"/>
        <w:rPr>
          <w:rFonts w:ascii="宋体" w:hAnsi="宋体" w:cs="宋体"/>
          <w:b/>
          <w:bCs/>
          <w:szCs w:val="21"/>
        </w:rPr>
      </w:pPr>
      <w:r>
        <w:rPr>
          <w:rFonts w:hint="eastAsia" w:ascii="宋体" w:hAnsi="宋体" w:cs="宋体"/>
          <w:b/>
          <w:bCs/>
          <w:szCs w:val="21"/>
        </w:rPr>
        <w:t>五、响应文件开启</w:t>
      </w:r>
    </w:p>
    <w:p>
      <w:pPr>
        <w:spacing w:line="360" w:lineRule="auto"/>
        <w:ind w:firstLine="420" w:firstLineChars="200"/>
        <w:rPr>
          <w:rFonts w:ascii="宋体" w:hAnsi="宋体" w:cs="宋体"/>
          <w:szCs w:val="21"/>
        </w:rPr>
      </w:pPr>
      <w:r>
        <w:rPr>
          <w:rFonts w:hint="eastAsia" w:ascii="宋体" w:hAnsi="宋体" w:cs="宋体"/>
          <w:szCs w:val="21"/>
        </w:rPr>
        <w:t>1.时间：2024年3月25日9时 0分（北京时间）</w:t>
      </w:r>
    </w:p>
    <w:p>
      <w:pPr>
        <w:spacing w:line="360" w:lineRule="auto"/>
        <w:ind w:firstLine="420" w:firstLineChars="200"/>
        <w:rPr>
          <w:rFonts w:ascii="宋体" w:hAnsi="宋体" w:cs="宋体"/>
          <w:szCs w:val="21"/>
        </w:rPr>
      </w:pPr>
      <w:r>
        <w:rPr>
          <w:rFonts w:hint="eastAsia" w:ascii="宋体" w:hAnsi="宋体" w:cs="宋体"/>
          <w:szCs w:val="21"/>
        </w:rPr>
        <w:t>2.地点：</w:t>
      </w:r>
      <w:r>
        <w:rPr>
          <w:rFonts w:hint="eastAsia" w:ascii="宋体" w:hAnsi="宋体" w:cs="宋体"/>
          <w:color w:val="FF0000"/>
          <w:szCs w:val="21"/>
        </w:rPr>
        <w:t>河南理工大学后勤保障部414会议室</w:t>
      </w:r>
    </w:p>
    <w:p>
      <w:pPr>
        <w:spacing w:line="360" w:lineRule="auto"/>
        <w:rPr>
          <w:rFonts w:ascii="宋体" w:hAnsi="宋体" w:cs="宋体"/>
          <w:szCs w:val="21"/>
          <w:highlight w:val="magenta"/>
        </w:rPr>
      </w:pPr>
      <w:r>
        <w:rPr>
          <w:rFonts w:hint="eastAsia" w:ascii="宋体" w:hAnsi="宋体" w:cs="宋体"/>
          <w:b/>
          <w:bCs/>
          <w:szCs w:val="21"/>
        </w:rPr>
        <w:t>六、发布公告的媒介及采购公告期限</w:t>
      </w:r>
    </w:p>
    <w:p>
      <w:pPr>
        <w:spacing w:line="360" w:lineRule="auto"/>
        <w:ind w:firstLine="420" w:firstLineChars="200"/>
        <w:rPr>
          <w:rFonts w:ascii="宋体" w:hAnsi="宋体" w:cs="宋体"/>
          <w:szCs w:val="21"/>
        </w:rPr>
      </w:pPr>
      <w:r>
        <w:rPr>
          <w:rFonts w:hint="eastAsia" w:ascii="宋体" w:hAnsi="宋体" w:cs="宋体"/>
          <w:szCs w:val="21"/>
        </w:rPr>
        <w:t>本次磋商公告在《河南理工大学校园网》“招标公告”栏发布。公告期限为五个工作日。</w:t>
      </w:r>
    </w:p>
    <w:p>
      <w:pPr>
        <w:spacing w:line="360" w:lineRule="auto"/>
        <w:rPr>
          <w:rFonts w:ascii="宋体" w:hAnsi="宋体" w:cs="宋体"/>
          <w:szCs w:val="21"/>
        </w:rPr>
      </w:pPr>
      <w:r>
        <w:rPr>
          <w:rFonts w:hint="eastAsia" w:ascii="宋体" w:hAnsi="宋体" w:cs="宋体"/>
          <w:b/>
          <w:bCs/>
          <w:szCs w:val="21"/>
        </w:rPr>
        <w:t>七、其他补充事宜</w:t>
      </w:r>
    </w:p>
    <w:p>
      <w:pPr>
        <w:spacing w:line="360" w:lineRule="auto"/>
        <w:ind w:firstLine="420" w:firstLineChars="200"/>
        <w:rPr>
          <w:rFonts w:ascii="宋体" w:hAnsi="宋体" w:cs="宋体"/>
          <w:szCs w:val="21"/>
        </w:rPr>
      </w:pPr>
      <w:r>
        <w:rPr>
          <w:rFonts w:hint="eastAsia" w:ascii="宋体" w:hAnsi="宋体" w:cs="宋体"/>
          <w:szCs w:val="21"/>
        </w:rPr>
        <w:t>无</w:t>
      </w:r>
    </w:p>
    <w:p>
      <w:pPr>
        <w:spacing w:line="360" w:lineRule="auto"/>
        <w:rPr>
          <w:rFonts w:ascii="宋体" w:hAnsi="宋体" w:cs="宋体"/>
          <w:szCs w:val="21"/>
        </w:rPr>
      </w:pPr>
      <w:r>
        <w:rPr>
          <w:rFonts w:hint="eastAsia" w:ascii="宋体" w:hAnsi="宋体" w:cs="宋体"/>
          <w:b/>
          <w:bCs/>
          <w:szCs w:val="21"/>
        </w:rPr>
        <w:t>八、凡对本次招标提出询问，请按照以下方式联系</w:t>
      </w:r>
    </w:p>
    <w:p>
      <w:pPr>
        <w:spacing w:line="360" w:lineRule="auto"/>
        <w:ind w:firstLine="420" w:firstLineChars="200"/>
        <w:rPr>
          <w:rFonts w:ascii="宋体" w:hAnsi="宋体" w:cs="宋体"/>
          <w:szCs w:val="21"/>
        </w:rPr>
      </w:pPr>
      <w:bookmarkStart w:id="0" w:name="_Toc28359097"/>
      <w:bookmarkStart w:id="1" w:name="_Toc35393638"/>
      <w:bookmarkStart w:id="2" w:name="_Toc28359020"/>
      <w:bookmarkStart w:id="3" w:name="_Toc35393807"/>
      <w:r>
        <w:rPr>
          <w:rFonts w:hint="eastAsia" w:ascii="宋体" w:hAnsi="宋体" w:cs="宋体"/>
          <w:szCs w:val="21"/>
        </w:rPr>
        <w:t>1.采购人信息</w:t>
      </w:r>
    </w:p>
    <w:p>
      <w:pPr>
        <w:spacing w:line="360" w:lineRule="auto"/>
        <w:ind w:firstLine="630" w:firstLineChars="300"/>
        <w:rPr>
          <w:rFonts w:ascii="宋体" w:hAnsi="宋体" w:cs="宋体"/>
          <w:szCs w:val="21"/>
        </w:rPr>
      </w:pPr>
      <w:bookmarkStart w:id="4" w:name="第二章__供应商须知"/>
      <w:bookmarkEnd w:id="4"/>
      <w:r>
        <w:rPr>
          <w:rFonts w:hint="eastAsia" w:ascii="宋体" w:hAnsi="宋体" w:cs="宋体"/>
          <w:szCs w:val="21"/>
        </w:rPr>
        <w:t>名    称：河南理工大学</w:t>
      </w:r>
    </w:p>
    <w:p>
      <w:pPr>
        <w:spacing w:line="360" w:lineRule="auto"/>
        <w:ind w:firstLine="630" w:firstLineChars="300"/>
        <w:rPr>
          <w:rFonts w:ascii="宋体" w:hAnsi="宋体" w:cs="宋体"/>
          <w:szCs w:val="21"/>
        </w:rPr>
      </w:pPr>
      <w:r>
        <w:rPr>
          <w:rFonts w:hint="eastAsia" w:ascii="宋体" w:hAnsi="宋体" w:cs="宋体"/>
          <w:szCs w:val="21"/>
        </w:rPr>
        <w:t>地    址：河南省焦作市山阳区世纪路2001号</w:t>
      </w:r>
    </w:p>
    <w:p>
      <w:pPr>
        <w:spacing w:line="360" w:lineRule="auto"/>
        <w:ind w:firstLine="630" w:firstLineChars="300"/>
        <w:rPr>
          <w:rFonts w:ascii="宋体" w:hAnsi="宋体" w:cs="宋体"/>
          <w:szCs w:val="21"/>
        </w:rPr>
      </w:pPr>
      <w:r>
        <w:rPr>
          <w:rFonts w:hint="eastAsia" w:ascii="宋体" w:hAnsi="宋体" w:cs="宋体"/>
          <w:szCs w:val="21"/>
        </w:rPr>
        <w:t>联 系 人： 王老师、  刘老师</w:t>
      </w:r>
    </w:p>
    <w:p>
      <w:pPr>
        <w:spacing w:line="360" w:lineRule="auto"/>
        <w:ind w:firstLine="630" w:firstLineChars="300"/>
        <w:rPr>
          <w:rFonts w:ascii="宋体" w:hAnsi="宋体" w:cs="宋体"/>
          <w:szCs w:val="21"/>
        </w:rPr>
      </w:pPr>
      <w:r>
        <w:rPr>
          <w:rFonts w:hint="eastAsia" w:ascii="宋体" w:hAnsi="宋体" w:cs="宋体"/>
          <w:szCs w:val="21"/>
        </w:rPr>
        <w:t>联系方式：0391-3987287</w:t>
      </w:r>
    </w:p>
    <w:bookmarkEnd w:id="0"/>
    <w:bookmarkEnd w:id="1"/>
    <w:bookmarkEnd w:id="2"/>
    <w:bookmarkEnd w:id="3"/>
    <w:p>
      <w:pPr>
        <w:spacing w:line="360" w:lineRule="auto"/>
        <w:ind w:firstLine="420" w:firstLineChars="200"/>
        <w:rPr>
          <w:rFonts w:ascii="宋体" w:hAnsi="宋体" w:cs="宋体"/>
          <w:szCs w:val="21"/>
        </w:rPr>
      </w:pPr>
    </w:p>
    <w:p>
      <w:pPr>
        <w:spacing w:afterLines="50" w:line="400" w:lineRule="exact"/>
        <w:rPr>
          <w:rFonts w:ascii="宋体" w:hAnsi="宋体" w:cs="宋体"/>
          <w:b/>
          <w:szCs w:val="21"/>
        </w:rPr>
      </w:pPr>
      <w:r>
        <w:rPr>
          <w:rFonts w:hint="eastAsia" w:ascii="宋体" w:hAnsi="宋体" w:cs="宋体"/>
          <w:b/>
          <w:szCs w:val="21"/>
        </w:rPr>
        <w:t>附表1：</w:t>
      </w:r>
    </w:p>
    <w:p>
      <w:pPr>
        <w:spacing w:afterLines="50" w:line="400" w:lineRule="exact"/>
        <w:jc w:val="center"/>
        <w:rPr>
          <w:rFonts w:ascii="宋体" w:hAnsi="宋体" w:cs="宋体"/>
          <w:b/>
          <w:bCs/>
          <w:szCs w:val="21"/>
        </w:rPr>
      </w:pPr>
      <w:r>
        <w:rPr>
          <w:rFonts w:hint="eastAsia" w:ascii="宋体" w:hAnsi="宋体" w:cs="宋体"/>
          <w:b/>
          <w:bCs/>
          <w:szCs w:val="21"/>
          <w:u w:val="single"/>
        </w:rPr>
        <w:t>河南理工大学2024年后勤维修改造工程造价咨询服务</w:t>
      </w:r>
      <w:r>
        <w:rPr>
          <w:rFonts w:hint="eastAsia" w:ascii="宋体" w:hAnsi="宋体" w:cs="宋体"/>
          <w:b/>
          <w:bCs/>
          <w:szCs w:val="21"/>
        </w:rPr>
        <w:t>采购文件获取登记表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2"/>
        <w:gridCol w:w="2002"/>
        <w:gridCol w:w="3087"/>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012" w:type="dxa"/>
            <w:vAlign w:val="center"/>
          </w:tcPr>
          <w:p>
            <w:pPr>
              <w:spacing w:line="400" w:lineRule="exact"/>
              <w:jc w:val="center"/>
              <w:rPr>
                <w:rFonts w:ascii="宋体" w:hAnsi="宋体" w:cs="宋体"/>
                <w:szCs w:val="21"/>
              </w:rPr>
            </w:pPr>
            <w:r>
              <w:rPr>
                <w:rFonts w:hint="eastAsia" w:ascii="宋体" w:hAnsi="宋体" w:cs="宋体"/>
                <w:szCs w:val="21"/>
              </w:rPr>
              <w:t>潜在供应商名称</w:t>
            </w:r>
          </w:p>
        </w:tc>
        <w:tc>
          <w:tcPr>
            <w:tcW w:w="7227" w:type="dxa"/>
            <w:gridSpan w:val="3"/>
            <w:vAlign w:val="center"/>
          </w:tcPr>
          <w:p>
            <w:pPr>
              <w:widowControl/>
              <w:topLinePunct/>
              <w:adjustRightInd w:val="0"/>
              <w:snapToGrid w:val="0"/>
              <w:spacing w:line="40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3012" w:type="dxa"/>
            <w:vAlign w:val="center"/>
          </w:tcPr>
          <w:p>
            <w:pPr>
              <w:spacing w:line="400" w:lineRule="exact"/>
              <w:jc w:val="center"/>
              <w:rPr>
                <w:rFonts w:ascii="宋体" w:hAnsi="宋体" w:cs="宋体"/>
                <w:szCs w:val="21"/>
              </w:rPr>
            </w:pPr>
            <w:r>
              <w:rPr>
                <w:rFonts w:hint="eastAsia" w:ascii="宋体" w:hAnsi="宋体" w:cs="宋体"/>
                <w:szCs w:val="21"/>
              </w:rPr>
              <w:t>授权委托人或法定代表人姓名</w:t>
            </w:r>
          </w:p>
        </w:tc>
        <w:tc>
          <w:tcPr>
            <w:tcW w:w="2002" w:type="dxa"/>
            <w:vAlign w:val="center"/>
          </w:tcPr>
          <w:p>
            <w:pPr>
              <w:spacing w:line="400" w:lineRule="exact"/>
              <w:jc w:val="center"/>
              <w:rPr>
                <w:rFonts w:ascii="宋体" w:hAnsi="宋体" w:cs="宋体"/>
                <w:szCs w:val="21"/>
              </w:rPr>
            </w:pPr>
          </w:p>
        </w:tc>
        <w:tc>
          <w:tcPr>
            <w:tcW w:w="3087" w:type="dxa"/>
            <w:vAlign w:val="center"/>
          </w:tcPr>
          <w:p>
            <w:pPr>
              <w:spacing w:line="400" w:lineRule="exact"/>
              <w:jc w:val="center"/>
              <w:rPr>
                <w:rFonts w:ascii="宋体" w:hAnsi="宋体" w:cs="宋体"/>
                <w:szCs w:val="21"/>
              </w:rPr>
            </w:pPr>
            <w:r>
              <w:rPr>
                <w:rFonts w:hint="eastAsia" w:ascii="宋体" w:hAnsi="宋体" w:cs="宋体"/>
                <w:szCs w:val="21"/>
              </w:rPr>
              <w:t>联系电话（手机、单位固话）</w:t>
            </w:r>
          </w:p>
        </w:tc>
        <w:tc>
          <w:tcPr>
            <w:tcW w:w="2138" w:type="dxa"/>
            <w:vAlign w:val="center"/>
          </w:tcPr>
          <w:p>
            <w:pPr>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3012" w:type="dxa"/>
            <w:vAlign w:val="center"/>
          </w:tcPr>
          <w:p>
            <w:pPr>
              <w:spacing w:line="400" w:lineRule="exact"/>
              <w:jc w:val="center"/>
              <w:rPr>
                <w:rFonts w:ascii="宋体" w:hAnsi="宋体" w:cs="宋体"/>
                <w:szCs w:val="21"/>
              </w:rPr>
            </w:pPr>
            <w:r>
              <w:rPr>
                <w:rFonts w:hint="eastAsia" w:ascii="宋体" w:hAnsi="宋体" w:cs="宋体"/>
                <w:szCs w:val="21"/>
              </w:rPr>
              <w:t>电子邮箱</w:t>
            </w:r>
          </w:p>
        </w:tc>
        <w:tc>
          <w:tcPr>
            <w:tcW w:w="2002" w:type="dxa"/>
            <w:vAlign w:val="center"/>
          </w:tcPr>
          <w:p>
            <w:pPr>
              <w:spacing w:line="400" w:lineRule="exact"/>
              <w:jc w:val="center"/>
              <w:rPr>
                <w:rFonts w:ascii="宋体" w:hAnsi="宋体" w:cs="宋体"/>
                <w:szCs w:val="21"/>
              </w:rPr>
            </w:pPr>
          </w:p>
        </w:tc>
        <w:tc>
          <w:tcPr>
            <w:tcW w:w="3087" w:type="dxa"/>
            <w:vAlign w:val="center"/>
          </w:tcPr>
          <w:p>
            <w:pPr>
              <w:spacing w:line="400" w:lineRule="exact"/>
              <w:jc w:val="center"/>
              <w:rPr>
                <w:rFonts w:ascii="宋体" w:hAnsi="宋体" w:cs="宋体"/>
                <w:szCs w:val="21"/>
              </w:rPr>
            </w:pPr>
            <w:r>
              <w:rPr>
                <w:rFonts w:hint="eastAsia" w:ascii="宋体" w:hAnsi="宋体" w:cs="宋体"/>
                <w:szCs w:val="21"/>
              </w:rPr>
              <w:t>获取时间</w:t>
            </w:r>
          </w:p>
        </w:tc>
        <w:tc>
          <w:tcPr>
            <w:tcW w:w="2138" w:type="dxa"/>
            <w:vAlign w:val="center"/>
          </w:tcPr>
          <w:p>
            <w:pPr>
              <w:spacing w:line="400" w:lineRule="exact"/>
              <w:jc w:val="center"/>
              <w:rPr>
                <w:rFonts w:ascii="宋体" w:hAnsi="宋体" w:cs="宋体"/>
                <w:szCs w:val="21"/>
              </w:rPr>
            </w:pPr>
          </w:p>
        </w:tc>
      </w:tr>
    </w:tbl>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decimal"/>
      <w:pStyle w:val="2"/>
      <w:suff w:val="nothing"/>
      <w:lvlText w:val="第%1章 "/>
      <w:lvlJc w:val="left"/>
      <w:pPr>
        <w:ind w:left="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decimal"/>
      <w:suff w:val="nothing"/>
      <w:lvlText w:val="    %2、"/>
      <w:lvlJc w:val="left"/>
      <w:pPr>
        <w:ind w:left="851" w:firstLine="0"/>
      </w:pPr>
      <w:rPr>
        <w:rFonts w:hint="eastAsia" w:ascii="黑体" w:eastAsia="黑体"/>
        <w:b/>
        <w:i w:val="0"/>
        <w:sz w:val="30"/>
        <w:szCs w:val="30"/>
      </w:rPr>
    </w:lvl>
    <w:lvl w:ilvl="2" w:tentative="0">
      <w:start w:val="1"/>
      <w:numFmt w:val="decimal"/>
      <w:suff w:val="nothing"/>
      <w:lvlText w:val="    %2.%3 "/>
      <w:lvlJc w:val="left"/>
      <w:pPr>
        <w:ind w:left="459" w:firstLine="0"/>
      </w:pPr>
      <w:rPr>
        <w:rFonts w:cs="Times New Roman"/>
        <w:b w:val="0"/>
        <w:bCs w:val="0"/>
        <w:i w:val="0"/>
        <w:iCs w:val="0"/>
        <w:caps w:val="0"/>
        <w:smallCaps w:val="0"/>
        <w:vanish w:val="0"/>
        <w:color w:val="000000"/>
        <w:spacing w:val="0"/>
        <w:position w:val="0"/>
        <w:u w:val="none"/>
        <w:vertAlign w:val="baseline"/>
      </w:rPr>
    </w:lvl>
    <w:lvl w:ilvl="3" w:tentative="0">
      <w:start w:val="1"/>
      <w:numFmt w:val="decimal"/>
      <w:suff w:val="nothing"/>
      <w:lvlText w:val="    %2.%3.%4  "/>
      <w:lvlJc w:val="left"/>
      <w:pPr>
        <w:ind w:left="0" w:firstLine="0"/>
      </w:pPr>
      <w:rPr>
        <w:rFonts w:hint="eastAsia" w:ascii="仿宋_GB2312" w:eastAsia="仿宋_GB2312"/>
        <w:b/>
        <w:i w:val="0"/>
        <w:sz w:val="28"/>
        <w:szCs w:val="28"/>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NDJhZDJmMGU3MmYyMGNlNTdjNzA5MGQzZGM2ODAifQ=="/>
  </w:docVars>
  <w:rsids>
    <w:rsidRoot w:val="1B614C0F"/>
    <w:rsid w:val="06393E48"/>
    <w:rsid w:val="1B614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rFonts w:ascii="Calibri" w:hAnsi="Calibri"/>
      <w:b/>
      <w:bCs/>
      <w:kern w:val="44"/>
      <w:sz w:val="44"/>
      <w:szCs w:val="44"/>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uiPriority w:val="0"/>
    <w:pPr>
      <w:spacing w:after="120" w:afterLines="0" w:afterAutospacing="0"/>
    </w:pPr>
  </w:style>
  <w:style w:type="paragraph" w:styleId="4">
    <w:name w:val="Body Text First Indent"/>
    <w:basedOn w:val="3"/>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2024-03-14T06:55:00Z</dcterms:created>
  <dc:creator>嘿，抬头</dc:creator>
  <cp:lastModifiedBy>嘿，抬头</cp:lastModifiedBy>
  <dcterms:modified xsi:type="dcterms:W3CDTF">2024-03-14T06:55:35Z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9153C058B5994D659E1166CF6C22F1C3_11</vt:lpwstr>
  </property>
</Properties>
</file>